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89C7B" w14:textId="3F21B7C2" w:rsidR="009F5EE3" w:rsidRPr="009F5EE3" w:rsidRDefault="009F5EE3" w:rsidP="009F5EE3">
      <w:pPr>
        <w:keepLines/>
        <w:widowControl/>
        <w:tabs>
          <w:tab w:val="left" w:pos="567"/>
        </w:tabs>
        <w:suppressAutoHyphens w:val="0"/>
        <w:adjustRightInd w:val="0"/>
        <w:snapToGrid w:val="0"/>
        <w:jc w:val="left"/>
        <w:rPr>
          <w:rFonts w:ascii="Arial" w:eastAsia="MS Mincho" w:hAnsi="Arial" w:cs="Arial"/>
          <w:b/>
          <w:kern w:val="0"/>
          <w:sz w:val="28"/>
          <w:szCs w:val="28"/>
          <w:lang w:val="en-GB" w:eastAsia="en-GB"/>
        </w:rPr>
      </w:pPr>
      <w:r w:rsidRPr="009F5EE3">
        <w:rPr>
          <w:rFonts w:ascii="Arial" w:eastAsia="Times New Roman" w:hAnsi="Arial" w:cs="Arial"/>
          <w:b/>
          <w:kern w:val="0"/>
          <w:sz w:val="28"/>
          <w:szCs w:val="28"/>
          <w:lang w:val="en-GB" w:eastAsia="en-GB"/>
        </w:rPr>
        <w:t>3GPP TSG RAN Meeting #1</w:t>
      </w:r>
      <w:r w:rsidR="002B2BCA">
        <w:rPr>
          <w:rFonts w:ascii="Arial" w:eastAsia="Times New Roman" w:hAnsi="Arial" w:cs="Arial"/>
          <w:b/>
          <w:kern w:val="0"/>
          <w:sz w:val="28"/>
          <w:szCs w:val="28"/>
          <w:lang w:val="en-GB" w:eastAsia="en-GB"/>
        </w:rPr>
        <w:t>10</w:t>
      </w:r>
      <w:r w:rsidRPr="009F5EE3">
        <w:rPr>
          <w:rFonts w:ascii="Arial" w:eastAsia="Times New Roman" w:hAnsi="Arial" w:cs="Arial"/>
          <w:b/>
          <w:kern w:val="0"/>
          <w:sz w:val="28"/>
          <w:szCs w:val="28"/>
          <w:lang w:val="en-GB" w:eastAsia="en-GB"/>
        </w:rPr>
        <w:tab/>
      </w:r>
      <w:r w:rsidRPr="009F5EE3">
        <w:rPr>
          <w:rFonts w:ascii="Arial" w:eastAsia="Times New Roman" w:hAnsi="Arial" w:cs="Arial"/>
          <w:b/>
          <w:kern w:val="0"/>
          <w:sz w:val="28"/>
          <w:szCs w:val="28"/>
          <w:lang w:val="en-GB" w:eastAsia="en-GB"/>
        </w:rPr>
        <w:tab/>
      </w:r>
      <w:r w:rsidRPr="009F5EE3">
        <w:rPr>
          <w:rFonts w:ascii="Arial" w:eastAsia="Times New Roman" w:hAnsi="Arial" w:cs="Arial"/>
          <w:b/>
          <w:kern w:val="0"/>
          <w:sz w:val="28"/>
          <w:szCs w:val="28"/>
          <w:lang w:val="en-GB" w:eastAsia="en-GB"/>
        </w:rPr>
        <w:tab/>
      </w:r>
      <w:r w:rsidRPr="009F5EE3">
        <w:rPr>
          <w:rFonts w:ascii="Arial" w:eastAsia="MS Mincho" w:hAnsi="Arial" w:cs="Arial"/>
          <w:b/>
          <w:kern w:val="0"/>
          <w:sz w:val="28"/>
          <w:szCs w:val="28"/>
          <w:lang w:val="en-GB" w:eastAsia="en-GB"/>
        </w:rPr>
        <w:tab/>
      </w:r>
      <w:r w:rsidRPr="009F5EE3">
        <w:rPr>
          <w:rFonts w:ascii="Arial" w:eastAsia="MS Mincho" w:hAnsi="Arial" w:cs="Arial"/>
          <w:b/>
          <w:kern w:val="0"/>
          <w:sz w:val="28"/>
          <w:szCs w:val="28"/>
          <w:lang w:val="en-GB" w:eastAsia="en-GB"/>
        </w:rPr>
        <w:tab/>
      </w:r>
      <w:r w:rsidRPr="009F5EE3">
        <w:rPr>
          <w:rFonts w:ascii="Arial" w:eastAsia="MS Mincho" w:hAnsi="Arial" w:cs="Arial" w:hint="eastAsia"/>
          <w:b/>
          <w:kern w:val="0"/>
          <w:sz w:val="28"/>
          <w:szCs w:val="28"/>
          <w:lang w:val="en-GB" w:eastAsia="en-GB"/>
        </w:rPr>
        <w:tab/>
      </w:r>
      <w:r w:rsidRPr="009F5EE3">
        <w:rPr>
          <w:rFonts w:ascii="Arial" w:eastAsia="MS Mincho" w:hAnsi="Arial" w:cs="Arial"/>
          <w:b/>
          <w:kern w:val="0"/>
          <w:sz w:val="28"/>
          <w:szCs w:val="28"/>
          <w:lang w:val="en-GB" w:eastAsia="en-GB"/>
        </w:rPr>
        <w:tab/>
      </w:r>
      <w:r w:rsidRPr="009F5EE3">
        <w:rPr>
          <w:rFonts w:ascii="Arial" w:eastAsia="MS Mincho" w:hAnsi="Arial" w:cs="Arial" w:hint="eastAsia"/>
          <w:b/>
          <w:kern w:val="0"/>
          <w:sz w:val="28"/>
          <w:szCs w:val="28"/>
          <w:lang w:val="en-GB" w:eastAsia="en-GB"/>
        </w:rPr>
        <w:tab/>
      </w:r>
      <w:r w:rsidR="002B2BCA">
        <w:rPr>
          <w:rFonts w:ascii="Arial" w:eastAsia="MS Mincho" w:hAnsi="Arial" w:cs="Arial"/>
          <w:b/>
          <w:kern w:val="0"/>
          <w:sz w:val="28"/>
          <w:szCs w:val="28"/>
          <w:lang w:val="en-GB" w:eastAsia="en-GB"/>
        </w:rPr>
        <w:tab/>
      </w:r>
      <w:r w:rsidR="00D817F7" w:rsidRPr="00D817F7">
        <w:rPr>
          <w:rFonts w:ascii="Arial" w:eastAsia="Times New Roman" w:hAnsi="Arial" w:cs="Arial"/>
          <w:b/>
          <w:kern w:val="0"/>
          <w:sz w:val="28"/>
          <w:szCs w:val="28"/>
          <w:lang w:val="en-GB" w:eastAsia="en-GB"/>
        </w:rPr>
        <w:t>RP-25</w:t>
      </w:r>
      <w:r w:rsidR="001509A6" w:rsidRPr="001509A6">
        <w:rPr>
          <w:rFonts w:ascii="Arial" w:eastAsia="Times New Roman" w:hAnsi="Arial" w:cs="Arial"/>
          <w:b/>
          <w:kern w:val="0"/>
          <w:sz w:val="28"/>
          <w:szCs w:val="28"/>
          <w:lang w:val="en-GB" w:eastAsia="en-GB"/>
        </w:rPr>
        <w:t>324</w:t>
      </w:r>
      <w:r w:rsidR="001509A6">
        <w:rPr>
          <w:rFonts w:ascii="Arial" w:eastAsia="Times New Roman" w:hAnsi="Arial" w:cs="Arial"/>
          <w:b/>
          <w:kern w:val="0"/>
          <w:sz w:val="28"/>
          <w:szCs w:val="28"/>
          <w:lang w:val="en-GB" w:eastAsia="en-GB"/>
        </w:rPr>
        <w:t>8</w:t>
      </w:r>
    </w:p>
    <w:p w14:paraId="3627BD4D" w14:textId="4CEF04C8" w:rsidR="009F5EE3" w:rsidRPr="00CE478E" w:rsidRDefault="002B2BCA" w:rsidP="009F5EE3">
      <w:pPr>
        <w:keepLines/>
        <w:widowControl/>
        <w:tabs>
          <w:tab w:val="left" w:pos="567"/>
        </w:tabs>
        <w:suppressAutoHyphens w:val="0"/>
        <w:overflowPunct w:val="0"/>
        <w:autoSpaceDE w:val="0"/>
        <w:autoSpaceDN w:val="0"/>
        <w:adjustRightInd w:val="0"/>
        <w:spacing w:after="180"/>
        <w:jc w:val="left"/>
        <w:textAlignment w:val="baseline"/>
        <w:rPr>
          <w:rFonts w:ascii="Arial" w:eastAsia="Times New Roman" w:hAnsi="Arial" w:cs="Arial"/>
          <w:b/>
          <w:kern w:val="0"/>
          <w:sz w:val="28"/>
          <w:szCs w:val="28"/>
          <w:lang w:val="sv-SE" w:eastAsia="en-GB"/>
        </w:rPr>
      </w:pPr>
      <w:r w:rsidRPr="00CE478E">
        <w:rPr>
          <w:rFonts w:ascii="Arial" w:eastAsia="Times New Roman" w:hAnsi="Arial" w:cs="Arial"/>
          <w:b/>
          <w:kern w:val="0"/>
          <w:sz w:val="28"/>
          <w:szCs w:val="28"/>
          <w:lang w:val="sv-SE" w:eastAsia="en-GB"/>
        </w:rPr>
        <w:t>Baltimore, USA, December 8-11, 2025</w:t>
      </w:r>
    </w:p>
    <w:p w14:paraId="421B13F5" w14:textId="77777777" w:rsidR="00A9456F" w:rsidRPr="00CE478E" w:rsidRDefault="00A9456F">
      <w:pPr>
        <w:widowControl/>
        <w:overflowPunct w:val="0"/>
        <w:snapToGrid w:val="0"/>
        <w:spacing w:after="120"/>
        <w:ind w:left="1988" w:hanging="1988"/>
        <w:textAlignment w:val="baseline"/>
        <w:rPr>
          <w:rFonts w:ascii="Arial" w:hAnsi="Arial" w:cs="Arial"/>
          <w:b/>
          <w:kern w:val="0"/>
          <w:sz w:val="22"/>
          <w:lang w:val="sv-SE" w:eastAsia="en-US"/>
        </w:rPr>
      </w:pPr>
    </w:p>
    <w:p w14:paraId="23D97FDD" w14:textId="5DD75036" w:rsidR="00A9456F" w:rsidRPr="00CE478E" w:rsidRDefault="003A7698">
      <w:pPr>
        <w:widowControl/>
        <w:overflowPunct w:val="0"/>
        <w:snapToGrid w:val="0"/>
        <w:spacing w:after="120"/>
        <w:ind w:left="1988" w:hanging="1988"/>
        <w:textAlignment w:val="baseline"/>
        <w:rPr>
          <w:rFonts w:ascii="Arial" w:hAnsi="Arial" w:cs="Arial"/>
          <w:b/>
          <w:kern w:val="0"/>
          <w:sz w:val="24"/>
          <w:szCs w:val="24"/>
          <w:lang w:val="sv-SE"/>
        </w:rPr>
      </w:pPr>
      <w:r w:rsidRPr="00CE478E">
        <w:rPr>
          <w:rFonts w:ascii="Arial" w:hAnsi="Arial" w:cs="Arial"/>
          <w:b/>
          <w:kern w:val="0"/>
          <w:sz w:val="24"/>
          <w:szCs w:val="24"/>
          <w:lang w:val="sv-SE" w:eastAsia="en-US"/>
        </w:rPr>
        <w:t>Agenda Item:</w:t>
      </w:r>
      <w:r w:rsidRPr="00CE478E">
        <w:rPr>
          <w:rFonts w:ascii="Arial" w:hAnsi="Arial" w:cs="Arial"/>
          <w:b/>
          <w:kern w:val="0"/>
          <w:sz w:val="24"/>
          <w:szCs w:val="24"/>
          <w:lang w:val="sv-SE" w:eastAsia="en-US"/>
        </w:rPr>
        <w:tab/>
      </w:r>
      <w:r w:rsidR="009F5EE3" w:rsidRPr="00CE478E">
        <w:rPr>
          <w:rFonts w:ascii="Arial" w:hAnsi="Arial" w:cs="Arial"/>
          <w:b/>
          <w:kern w:val="0"/>
          <w:sz w:val="24"/>
          <w:szCs w:val="24"/>
          <w:lang w:val="sv-SE" w:eastAsia="en-US"/>
        </w:rPr>
        <w:t>8.2.1.</w:t>
      </w:r>
      <w:r w:rsidR="00D17564" w:rsidRPr="00CE478E">
        <w:rPr>
          <w:rFonts w:ascii="Arial" w:hAnsi="Arial" w:cs="Arial"/>
          <w:b/>
          <w:kern w:val="0"/>
          <w:sz w:val="24"/>
          <w:szCs w:val="24"/>
          <w:lang w:val="sv-SE" w:eastAsia="en-US"/>
        </w:rPr>
        <w:t>1</w:t>
      </w:r>
    </w:p>
    <w:p w14:paraId="6A0AFD4D" w14:textId="77777777" w:rsidR="00A9456F" w:rsidRDefault="003A7698">
      <w:pPr>
        <w:widowControl/>
        <w:overflowPunct w:val="0"/>
        <w:snapToGrid w:val="0"/>
        <w:spacing w:after="120"/>
        <w:ind w:left="1988" w:hanging="1988"/>
        <w:textAlignment w:val="baseline"/>
        <w:rPr>
          <w:rFonts w:ascii="Arial" w:hAnsi="Arial" w:cs="Arial"/>
          <w:b/>
          <w:kern w:val="0"/>
          <w:sz w:val="24"/>
          <w:szCs w:val="24"/>
          <w:lang w:val="en-GB" w:eastAsia="en-US"/>
        </w:rPr>
      </w:pPr>
      <w:r>
        <w:rPr>
          <w:rFonts w:ascii="Arial" w:hAnsi="Arial" w:cs="Arial"/>
          <w:b/>
          <w:kern w:val="0"/>
          <w:sz w:val="24"/>
          <w:szCs w:val="24"/>
          <w:lang w:val="en-GB" w:eastAsia="en-US"/>
        </w:rPr>
        <w:t>Source:</w:t>
      </w:r>
      <w:r>
        <w:rPr>
          <w:rFonts w:ascii="Arial" w:hAnsi="Arial" w:cs="Arial"/>
          <w:b/>
          <w:kern w:val="0"/>
          <w:sz w:val="24"/>
          <w:szCs w:val="24"/>
          <w:lang w:val="en-GB" w:eastAsia="en-US"/>
        </w:rPr>
        <w:tab/>
        <w:t>Xiaomi</w:t>
      </w:r>
    </w:p>
    <w:p w14:paraId="42A45FC5" w14:textId="16DC76D6" w:rsidR="00A9456F" w:rsidRDefault="003A7698">
      <w:pPr>
        <w:widowControl/>
        <w:overflowPunct w:val="0"/>
        <w:snapToGrid w:val="0"/>
        <w:spacing w:after="120"/>
        <w:ind w:left="1988" w:hanging="1988"/>
        <w:textAlignment w:val="baseline"/>
        <w:rPr>
          <w:rFonts w:ascii="Arial" w:hAnsi="Arial" w:cs="Arial"/>
          <w:b/>
          <w:kern w:val="0"/>
          <w:sz w:val="24"/>
          <w:szCs w:val="24"/>
          <w:lang w:val="en-GB" w:eastAsia="en-US"/>
        </w:rPr>
      </w:pPr>
      <w:r>
        <w:rPr>
          <w:rFonts w:ascii="Arial" w:hAnsi="Arial" w:cs="Arial"/>
          <w:b/>
          <w:kern w:val="0"/>
          <w:sz w:val="24"/>
          <w:szCs w:val="24"/>
          <w:lang w:val="en-GB" w:eastAsia="en-US"/>
        </w:rPr>
        <w:t>Title:</w:t>
      </w:r>
      <w:r>
        <w:rPr>
          <w:rFonts w:ascii="Arial" w:hAnsi="Arial" w:cs="Arial"/>
          <w:b/>
          <w:kern w:val="0"/>
          <w:sz w:val="24"/>
          <w:szCs w:val="24"/>
          <w:lang w:val="en-GB" w:eastAsia="en-US"/>
        </w:rPr>
        <w:tab/>
      </w:r>
      <w:r>
        <w:rPr>
          <w:rFonts w:ascii="Arial" w:hAnsi="Arial" w:cs="Arial"/>
          <w:b/>
          <w:kern w:val="0"/>
          <w:sz w:val="24"/>
          <w:szCs w:val="24"/>
          <w:lang w:eastAsia="en-US"/>
        </w:rPr>
        <w:t xml:space="preserve">Discussion on 6G </w:t>
      </w:r>
      <w:r w:rsidR="00FD3248">
        <w:rPr>
          <w:rFonts w:ascii="Arial" w:hAnsi="Arial" w:cs="Arial"/>
          <w:b/>
          <w:kern w:val="0"/>
          <w:sz w:val="24"/>
          <w:szCs w:val="24"/>
          <w:lang w:eastAsia="en-US"/>
        </w:rPr>
        <w:t>Key performance indicators</w:t>
      </w:r>
    </w:p>
    <w:p w14:paraId="36FAD884" w14:textId="0B935350" w:rsidR="00A9456F" w:rsidRDefault="003A7698">
      <w:pPr>
        <w:widowControl/>
        <w:overflowPunct w:val="0"/>
        <w:snapToGrid w:val="0"/>
        <w:spacing w:after="120"/>
        <w:ind w:left="1988" w:hanging="1988"/>
        <w:textAlignment w:val="baseline"/>
        <w:rPr>
          <w:rFonts w:ascii="Arial" w:hAnsi="Arial" w:cs="Arial"/>
          <w:b/>
          <w:kern w:val="0"/>
          <w:sz w:val="24"/>
          <w:szCs w:val="24"/>
          <w:lang w:val="en-GB" w:eastAsia="en-US"/>
        </w:rPr>
      </w:pPr>
      <w:r>
        <w:rPr>
          <w:rFonts w:ascii="Arial" w:hAnsi="Arial" w:cs="Arial"/>
          <w:b/>
          <w:kern w:val="0"/>
          <w:sz w:val="24"/>
          <w:szCs w:val="24"/>
          <w:lang w:val="en-GB" w:eastAsia="en-US"/>
        </w:rPr>
        <w:t>Document for:</w:t>
      </w:r>
      <w:r>
        <w:rPr>
          <w:rFonts w:ascii="Arial" w:hAnsi="Arial" w:cs="Arial"/>
          <w:b/>
          <w:kern w:val="0"/>
          <w:sz w:val="24"/>
          <w:szCs w:val="24"/>
          <w:lang w:val="en-GB" w:eastAsia="en-US"/>
        </w:rPr>
        <w:tab/>
      </w:r>
      <w:r w:rsidR="009D343E">
        <w:rPr>
          <w:rFonts w:ascii="Arial" w:hAnsi="Arial" w:cs="Arial"/>
          <w:b/>
          <w:kern w:val="0"/>
          <w:sz w:val="24"/>
          <w:szCs w:val="24"/>
          <w:lang w:val="en-GB" w:eastAsia="en-US"/>
        </w:rPr>
        <w:t xml:space="preserve">Decision </w:t>
      </w:r>
    </w:p>
    <w:p w14:paraId="50511286" w14:textId="77777777" w:rsidR="00A9456F" w:rsidRDefault="00A9456F">
      <w:pPr>
        <w:widowControl/>
        <w:pBdr>
          <w:bottom w:val="single" w:sz="12" w:space="1" w:color="000000"/>
        </w:pBdr>
        <w:overflowPunct w:val="0"/>
        <w:snapToGrid w:val="0"/>
        <w:spacing w:after="120"/>
        <w:textAlignment w:val="baseline"/>
        <w:rPr>
          <w:rFonts w:eastAsia="Yu Mincho" w:cs="Times New Roman"/>
          <w:kern w:val="0"/>
          <w:sz w:val="4"/>
          <w:szCs w:val="4"/>
          <w:lang w:eastAsia="ja-JP"/>
        </w:rPr>
      </w:pPr>
    </w:p>
    <w:p w14:paraId="51407EF6" w14:textId="505258C7" w:rsidR="00A9456F" w:rsidRDefault="003A7698">
      <w:pPr>
        <w:pStyle w:val="1"/>
        <w:numPr>
          <w:ilvl w:val="0"/>
          <w:numId w:val="5"/>
        </w:numPr>
        <w:snapToGrid w:val="0"/>
        <w:spacing w:before="0" w:after="120" w:line="240" w:lineRule="auto"/>
        <w:rPr>
          <w:rFonts w:ascii="Arial" w:hAnsi="Arial" w:cs="Arial"/>
          <w:sz w:val="28"/>
          <w:szCs w:val="28"/>
        </w:rPr>
      </w:pPr>
      <w:r>
        <w:rPr>
          <w:rFonts w:ascii="Arial" w:hAnsi="Arial" w:cs="Arial"/>
          <w:sz w:val="28"/>
          <w:szCs w:val="28"/>
        </w:rPr>
        <w:t>Introduction</w:t>
      </w:r>
    </w:p>
    <w:p w14:paraId="0224A928" w14:textId="6CD36F7E" w:rsidR="005E7EF2" w:rsidRPr="0012602C" w:rsidRDefault="0012602C" w:rsidP="0012602C">
      <w:pPr>
        <w:suppressAutoHyphens w:val="0"/>
        <w:spacing w:after="120"/>
        <w:rPr>
          <w:rFonts w:eastAsia="等线" w:cs="Times New Roman"/>
        </w:rPr>
      </w:pPr>
      <w:r w:rsidRPr="0012602C">
        <w:rPr>
          <w:rFonts w:eastAsia="等线" w:cs="Times New Roman"/>
        </w:rPr>
        <w:t>In RAN#10</w:t>
      </w:r>
      <w:r w:rsidR="000269C4">
        <w:rPr>
          <w:rFonts w:eastAsia="等线" w:cs="Times New Roman"/>
        </w:rPr>
        <w:t>9</w:t>
      </w:r>
      <w:r w:rsidRPr="0012602C">
        <w:rPr>
          <w:rFonts w:eastAsia="等线" w:cs="Times New Roman"/>
        </w:rPr>
        <w:t xml:space="preserve">, </w:t>
      </w:r>
      <w:r w:rsidR="006B301A">
        <w:rPr>
          <w:rFonts w:eastAsia="等线" w:cs="Times New Roman"/>
        </w:rPr>
        <w:t>the study on 6G minimum TPR for ITU-R submission has completed, and the LS on minimum requirements for IMT-2030 has been sent [1]. However, the discussion on technical performance indicators for 3GPP internal study will continue</w:t>
      </w:r>
      <w:r w:rsidRPr="0012602C">
        <w:rPr>
          <w:rFonts w:eastAsia="等线" w:cs="Times New Roman"/>
        </w:rPr>
        <w:t xml:space="preserve">. </w:t>
      </w:r>
    </w:p>
    <w:p w14:paraId="66BC0ABB" w14:textId="402C1017" w:rsidR="0012602C" w:rsidRPr="0012602C" w:rsidRDefault="0012602C" w:rsidP="0012602C">
      <w:pPr>
        <w:suppressAutoHyphens w:val="0"/>
        <w:spacing w:after="120"/>
        <w:rPr>
          <w:rFonts w:eastAsia="等线" w:cs="Times New Roman"/>
        </w:rPr>
      </w:pPr>
      <w:r w:rsidRPr="0012602C">
        <w:rPr>
          <w:rFonts w:eastAsia="等线" w:cs="Times New Roman"/>
        </w:rPr>
        <w:t xml:space="preserve">In </w:t>
      </w:r>
      <w:r>
        <w:rPr>
          <w:rFonts w:eastAsia="等线" w:cs="Times New Roman"/>
        </w:rPr>
        <w:t xml:space="preserve">this contribution, </w:t>
      </w:r>
      <w:r w:rsidR="006B301A">
        <w:rPr>
          <w:rFonts w:eastAsia="等线" w:cs="Times New Roman"/>
        </w:rPr>
        <w:t xml:space="preserve">the </w:t>
      </w:r>
      <w:r w:rsidR="00CF6B70">
        <w:rPr>
          <w:rFonts w:eastAsia="等线" w:cs="Times New Roman"/>
        </w:rPr>
        <w:t xml:space="preserve">remaining issues on </w:t>
      </w:r>
      <w:r w:rsidR="006B301A">
        <w:rPr>
          <w:rFonts w:eastAsia="等线" w:cs="Times New Roman"/>
        </w:rPr>
        <w:t>KPIs for 3GPP internal study are discussed</w:t>
      </w:r>
      <w:r>
        <w:rPr>
          <w:rFonts w:eastAsia="等线" w:cs="Times New Roman"/>
        </w:rPr>
        <w:t xml:space="preserve">. </w:t>
      </w:r>
    </w:p>
    <w:p w14:paraId="32538CDE" w14:textId="77777777" w:rsidR="00A9456F" w:rsidRDefault="00A9456F"/>
    <w:p w14:paraId="2653A3CC" w14:textId="63E4930B" w:rsidR="00FD3248" w:rsidRDefault="006B301A" w:rsidP="00FD3248">
      <w:pPr>
        <w:pStyle w:val="1"/>
        <w:numPr>
          <w:ilvl w:val="0"/>
          <w:numId w:val="5"/>
        </w:numPr>
        <w:snapToGrid w:val="0"/>
        <w:spacing w:before="0" w:after="120" w:line="240" w:lineRule="auto"/>
        <w:rPr>
          <w:rFonts w:ascii="Arial" w:hAnsi="Arial" w:cs="Arial"/>
          <w:sz w:val="28"/>
          <w:szCs w:val="28"/>
        </w:rPr>
      </w:pPr>
      <w:r>
        <w:rPr>
          <w:rFonts w:ascii="Arial" w:hAnsi="Arial" w:cs="Arial"/>
          <w:sz w:val="28"/>
          <w:szCs w:val="28"/>
        </w:rPr>
        <w:t xml:space="preserve">Coverage requirement </w:t>
      </w:r>
    </w:p>
    <w:p w14:paraId="358C6AB1" w14:textId="45099FC8" w:rsidR="006B301A" w:rsidRPr="0054035E" w:rsidRDefault="006B301A" w:rsidP="0054035E">
      <w:pPr>
        <w:suppressAutoHyphens w:val="0"/>
        <w:spacing w:after="120"/>
        <w:rPr>
          <w:rFonts w:eastAsia="等线" w:cs="Times New Roman"/>
        </w:rPr>
      </w:pPr>
      <w:r w:rsidRPr="0054035E">
        <w:rPr>
          <w:rFonts w:eastAsia="等线" w:cs="Times New Roman"/>
        </w:rPr>
        <w:t>In RAN#109, the following agreements on 6G coverage requirement were made</w:t>
      </w:r>
      <w:r w:rsidR="000A66F8">
        <w:rPr>
          <w:rFonts w:eastAsia="等线" w:cs="Times New Roman"/>
        </w:rPr>
        <w:t xml:space="preserve"> [2]</w:t>
      </w:r>
      <w:r w:rsidRPr="0054035E">
        <w:rPr>
          <w:rFonts w:eastAsia="等线" w:cs="Times New Roman"/>
        </w:rPr>
        <w:t>:</w:t>
      </w:r>
    </w:p>
    <w:tbl>
      <w:tblPr>
        <w:tblStyle w:val="afa"/>
        <w:tblW w:w="0" w:type="auto"/>
        <w:tblLook w:val="04A0" w:firstRow="1" w:lastRow="0" w:firstColumn="1" w:lastColumn="0" w:noHBand="0" w:noVBand="1"/>
      </w:tblPr>
      <w:tblGrid>
        <w:gridCol w:w="9060"/>
      </w:tblGrid>
      <w:tr w:rsidR="006B301A" w14:paraId="5E27A2E2" w14:textId="77777777" w:rsidTr="006B301A">
        <w:tc>
          <w:tcPr>
            <w:tcW w:w="9060" w:type="dxa"/>
          </w:tcPr>
          <w:p w14:paraId="26B70DEE" w14:textId="77777777" w:rsidR="006B301A" w:rsidRDefault="006B301A" w:rsidP="006B301A">
            <w:pPr>
              <w:rPr>
                <w:rFonts w:cs="Times New Roman"/>
                <w:b/>
                <w:bCs/>
                <w:highlight w:val="green"/>
              </w:rPr>
            </w:pPr>
            <w:r>
              <w:rPr>
                <w:rFonts w:cs="Times New Roman"/>
                <w:b/>
                <w:bCs/>
                <w:highlight w:val="green"/>
              </w:rPr>
              <w:t>Proposal 4: For 3GPP internal study, link budget is used as the evaluation methodology for coverage when applicable</w:t>
            </w:r>
          </w:p>
          <w:p w14:paraId="579E247F" w14:textId="77777777" w:rsidR="006B301A" w:rsidRDefault="006B301A" w:rsidP="006B301A">
            <w:pPr>
              <w:rPr>
                <w:rFonts w:cs="Times New Roman"/>
                <w:b/>
                <w:bCs/>
                <w:highlight w:val="green"/>
              </w:rPr>
            </w:pPr>
            <w:r>
              <w:rPr>
                <w:rFonts w:cs="Times New Roman"/>
                <w:b/>
                <w:bCs/>
                <w:highlight w:val="green"/>
              </w:rPr>
              <w:t xml:space="preserve">Proposal 5: For 3GPP internal study, the target for coverage is to be determined by RAN. </w:t>
            </w:r>
          </w:p>
          <w:p w14:paraId="68EB0F73" w14:textId="77777777" w:rsidR="006B301A" w:rsidRDefault="006B301A" w:rsidP="006B301A">
            <w:pPr>
              <w:rPr>
                <w:rFonts w:cs="Times New Roman"/>
                <w:b/>
                <w:bCs/>
                <w:highlight w:val="green"/>
              </w:rPr>
            </w:pPr>
            <w:r>
              <w:rPr>
                <w:rFonts w:cs="Times New Roman"/>
                <w:b/>
                <w:bCs/>
                <w:highlight w:val="green"/>
              </w:rPr>
              <w:t>-</w:t>
            </w:r>
            <w:r>
              <w:rPr>
                <w:rFonts w:cs="Times New Roman"/>
                <w:b/>
                <w:bCs/>
                <w:highlight w:val="green"/>
              </w:rPr>
              <w:tab/>
              <w:t>FFS: Exact coverage target value(s).</w:t>
            </w:r>
          </w:p>
          <w:p w14:paraId="3611A65A" w14:textId="4AFCBF42" w:rsidR="006B301A" w:rsidRPr="0054035E" w:rsidRDefault="006B301A" w:rsidP="006B301A">
            <w:pPr>
              <w:rPr>
                <w:rFonts w:cs="Times New Roman"/>
                <w:b/>
                <w:bCs/>
              </w:rPr>
            </w:pPr>
            <w:r>
              <w:rPr>
                <w:rFonts w:cs="Times New Roman"/>
                <w:b/>
                <w:bCs/>
                <w:highlight w:val="green"/>
              </w:rPr>
              <w:t>-</w:t>
            </w:r>
            <w:r>
              <w:rPr>
                <w:rFonts w:cs="Times New Roman"/>
                <w:b/>
                <w:bCs/>
                <w:highlight w:val="green"/>
              </w:rPr>
              <w:tab/>
              <w:t>FFS: Additional details considering control/data channel</w:t>
            </w:r>
          </w:p>
        </w:tc>
      </w:tr>
    </w:tbl>
    <w:p w14:paraId="1AC55E0F" w14:textId="4E89B145" w:rsidR="00565FD2" w:rsidRDefault="00565FD2" w:rsidP="00052C46">
      <w:pPr>
        <w:suppressAutoHyphens w:val="0"/>
        <w:spacing w:before="120" w:after="120"/>
        <w:rPr>
          <w:rFonts w:eastAsia="等线" w:cs="Times New Roman"/>
        </w:rPr>
      </w:pPr>
      <w:r>
        <w:rPr>
          <w:rFonts w:eastAsia="等线" w:cs="Times New Roman"/>
        </w:rPr>
        <w:t xml:space="preserve">Multiple performance metrics have been proposed for link budget evaluation, </w:t>
      </w:r>
      <w:r w:rsidR="00BE479C">
        <w:rPr>
          <w:rFonts w:eastAsia="等线" w:cs="Times New Roman"/>
        </w:rPr>
        <w:t>e.g.,</w:t>
      </w:r>
      <w:r>
        <w:rPr>
          <w:rFonts w:eastAsia="等线" w:cs="Times New Roman"/>
        </w:rPr>
        <w:t xml:space="preserve"> MCL, MPL, MIL, etc. The difference is on whether to take into account of </w:t>
      </w:r>
      <w:r w:rsidR="00DD5A06">
        <w:rPr>
          <w:rFonts w:eastAsia="等线" w:cs="Times New Roman"/>
        </w:rPr>
        <w:t xml:space="preserve">some antenna gains, SLS factors, etc. </w:t>
      </w:r>
      <w:r w:rsidR="00CF6B70">
        <w:rPr>
          <w:rFonts w:eastAsia="等线" w:cs="Times New Roman"/>
        </w:rPr>
        <w:t xml:space="preserve">As there would be different implementations of antenna gains and different values of SLS factors in different frequency band, to enable a coverage requirement independent of frequency bands, Maximum Coupling Loss (MCL) would be preferred. The MCL value(s) defined in NR requirements can be considered as the starting point, </w:t>
      </w:r>
      <w:r w:rsidR="00CF6B70" w:rsidRPr="00CF6B70">
        <w:rPr>
          <w:rFonts w:eastAsia="等线" w:cs="Times New Roman"/>
        </w:rPr>
        <w:t>subject to requirements from operators</w:t>
      </w:r>
      <w:r w:rsidR="00CF6B70">
        <w:rPr>
          <w:rFonts w:eastAsia="等线" w:cs="Times New Roman"/>
        </w:rPr>
        <w:t>.</w:t>
      </w:r>
    </w:p>
    <w:p w14:paraId="484D8BA7" w14:textId="13628CE5" w:rsidR="006B301A" w:rsidRPr="0054035E" w:rsidRDefault="00CF6B70" w:rsidP="0054035E">
      <w:pPr>
        <w:suppressAutoHyphens w:val="0"/>
        <w:spacing w:after="120"/>
        <w:rPr>
          <w:rFonts w:eastAsia="等线" w:cs="Times New Roman"/>
        </w:rPr>
      </w:pPr>
      <w:r>
        <w:rPr>
          <w:rFonts w:eastAsia="等线" w:cs="Times New Roman"/>
        </w:rPr>
        <w:t>On the other hand,</w:t>
      </w:r>
      <w:r w:rsidR="00565FD2" w:rsidRPr="0054035E">
        <w:rPr>
          <w:rFonts w:eastAsia="等线" w:cs="Times New Roman"/>
        </w:rPr>
        <w:t xml:space="preserve"> i</w:t>
      </w:r>
      <w:r w:rsidR="006B301A" w:rsidRPr="0054035E">
        <w:rPr>
          <w:rFonts w:eastAsia="等线" w:cs="Times New Roman"/>
        </w:rPr>
        <w:t>n RAN1#122 meeting, the following agreement w</w:t>
      </w:r>
      <w:r w:rsidR="00BE479C">
        <w:rPr>
          <w:rFonts w:eastAsia="等线" w:cs="Times New Roman"/>
        </w:rPr>
        <w:t>as</w:t>
      </w:r>
      <w:r w:rsidR="006B301A" w:rsidRPr="0054035E">
        <w:rPr>
          <w:rFonts w:eastAsia="等线" w:cs="Times New Roman"/>
        </w:rPr>
        <w:t xml:space="preserve"> made:</w:t>
      </w:r>
    </w:p>
    <w:tbl>
      <w:tblPr>
        <w:tblStyle w:val="afa"/>
        <w:tblW w:w="0" w:type="auto"/>
        <w:tblLook w:val="04A0" w:firstRow="1" w:lastRow="0" w:firstColumn="1" w:lastColumn="0" w:noHBand="0" w:noVBand="1"/>
      </w:tblPr>
      <w:tblGrid>
        <w:gridCol w:w="9060"/>
      </w:tblGrid>
      <w:tr w:rsidR="006B301A" w14:paraId="33284DD5" w14:textId="77777777" w:rsidTr="006B301A">
        <w:tc>
          <w:tcPr>
            <w:tcW w:w="9060" w:type="dxa"/>
          </w:tcPr>
          <w:p w14:paraId="202E812C" w14:textId="77777777" w:rsidR="006B301A" w:rsidRPr="00E016A2" w:rsidRDefault="006B301A" w:rsidP="006B301A">
            <w:pPr>
              <w:widowControl/>
              <w:spacing w:after="180" w:line="252" w:lineRule="auto"/>
              <w:contextualSpacing/>
              <w:textAlignment w:val="baseline"/>
              <w:rPr>
                <w:rFonts w:eastAsia="等线" w:cs="Times New Roman"/>
                <w:kern w:val="0"/>
                <w:szCs w:val="21"/>
                <w:highlight w:val="green"/>
              </w:rPr>
            </w:pPr>
            <w:r w:rsidRPr="00E016A2">
              <w:rPr>
                <w:rFonts w:eastAsia="等线" w:cs="Times New Roman"/>
                <w:kern w:val="0"/>
                <w:szCs w:val="21"/>
                <w:highlight w:val="green"/>
              </w:rPr>
              <w:t>Agreement</w:t>
            </w:r>
          </w:p>
          <w:p w14:paraId="1FD7C188" w14:textId="331E3892" w:rsidR="006B301A" w:rsidRPr="00E016A2" w:rsidRDefault="006B301A" w:rsidP="006B301A">
            <w:r w:rsidRPr="00E016A2">
              <w:rPr>
                <w:rFonts w:eastAsia="Batang" w:cs="Times New Roman"/>
                <w:kern w:val="0"/>
                <w:szCs w:val="21"/>
              </w:rPr>
              <w:t>On enhanced overall coverage, i</w:t>
            </w:r>
            <w:r w:rsidRPr="00E016A2">
              <w:rPr>
                <w:rFonts w:ascii="Times" w:eastAsia="Batang" w:hAnsi="Times" w:cs="Times New Roman"/>
                <w:kern w:val="0"/>
                <w:szCs w:val="21"/>
              </w:rPr>
              <w:t>dentify coverage target(s) considering diverse use cases and device types</w:t>
            </w:r>
          </w:p>
        </w:tc>
      </w:tr>
    </w:tbl>
    <w:p w14:paraId="5DEE3E13" w14:textId="634D99AF" w:rsidR="006B301A" w:rsidRPr="0054035E" w:rsidRDefault="00E016A2" w:rsidP="00052C46">
      <w:pPr>
        <w:suppressAutoHyphens w:val="0"/>
        <w:spacing w:before="120" w:after="120"/>
        <w:rPr>
          <w:rFonts w:eastAsia="等线" w:cs="Times New Roman"/>
        </w:rPr>
      </w:pPr>
      <w:r w:rsidRPr="0054035E">
        <w:rPr>
          <w:rFonts w:eastAsia="等线" w:cs="Times New Roman"/>
        </w:rPr>
        <w:t xml:space="preserve">Therefore, different values </w:t>
      </w:r>
      <w:r w:rsidR="00BE479C">
        <w:rPr>
          <w:rFonts w:eastAsia="等线" w:cs="Times New Roman"/>
        </w:rPr>
        <w:t>as</w:t>
      </w:r>
      <w:r w:rsidRPr="0054035E">
        <w:rPr>
          <w:rFonts w:eastAsia="等线" w:cs="Times New Roman"/>
        </w:rPr>
        <w:t xml:space="preserve"> coverage requirement may be </w:t>
      </w:r>
      <w:r w:rsidR="00CF6B70" w:rsidRPr="0054035E">
        <w:rPr>
          <w:rFonts w:eastAsia="等线" w:cs="Times New Roman"/>
        </w:rPr>
        <w:t>needed</w:t>
      </w:r>
      <w:r w:rsidRPr="0054035E">
        <w:rPr>
          <w:rFonts w:eastAsia="等线" w:cs="Times New Roman"/>
        </w:rPr>
        <w:t xml:space="preserve"> considering different 6G use cases and device types. </w:t>
      </w:r>
      <w:r w:rsidR="00CF6B70" w:rsidRPr="0054035E">
        <w:rPr>
          <w:rFonts w:eastAsia="等线" w:cs="Times New Roman"/>
        </w:rPr>
        <w:t xml:space="preserve">Since the discussion on 6G device types </w:t>
      </w:r>
      <w:r w:rsidR="00BE479C">
        <w:rPr>
          <w:rFonts w:eastAsia="等线" w:cs="Times New Roman"/>
        </w:rPr>
        <w:t>is</w:t>
      </w:r>
      <w:r w:rsidR="00CF6B70" w:rsidRPr="0054035E">
        <w:rPr>
          <w:rFonts w:eastAsia="等线" w:cs="Times New Roman"/>
        </w:rPr>
        <w:t xml:space="preserve"> </w:t>
      </w:r>
      <w:r w:rsidR="00BE479C">
        <w:rPr>
          <w:rFonts w:eastAsia="等线" w:cs="Times New Roman"/>
        </w:rPr>
        <w:t>on</w:t>
      </w:r>
      <w:r w:rsidR="00CF6B70" w:rsidRPr="0054035E">
        <w:rPr>
          <w:rFonts w:eastAsia="等线" w:cs="Times New Roman"/>
        </w:rPr>
        <w:t>going, including the necessity and motivation of device types, the necessity to define extended coverage requirement</w:t>
      </w:r>
      <w:r w:rsidR="00BE479C">
        <w:rPr>
          <w:rFonts w:eastAsia="等线" w:cs="Times New Roman"/>
        </w:rPr>
        <w:t>s</w:t>
      </w:r>
      <w:r w:rsidR="00CF6B70" w:rsidRPr="0054035E">
        <w:rPr>
          <w:rFonts w:eastAsia="等线" w:cs="Times New Roman"/>
        </w:rPr>
        <w:t xml:space="preserve"> for specific 6G use cases or device types (</w:t>
      </w:r>
      <w:proofErr w:type="gramStart"/>
      <w:r w:rsidR="00CF6B70" w:rsidRPr="0054035E">
        <w:rPr>
          <w:rFonts w:eastAsia="等线" w:cs="Times New Roman"/>
        </w:rPr>
        <w:t>e.g.</w:t>
      </w:r>
      <w:proofErr w:type="gramEnd"/>
      <w:r w:rsidR="00CF6B70" w:rsidRPr="0054035E">
        <w:rPr>
          <w:rFonts w:eastAsia="等线" w:cs="Times New Roman"/>
        </w:rPr>
        <w:t xml:space="preserve"> IOT, NTN, etc.) can be further discussed. </w:t>
      </w:r>
    </w:p>
    <w:p w14:paraId="78E49CBF" w14:textId="4156224C" w:rsidR="00CF6B70" w:rsidRPr="0054035E" w:rsidRDefault="00CF6B70" w:rsidP="0054035E">
      <w:pPr>
        <w:suppressAutoHyphens w:val="0"/>
        <w:spacing w:after="120"/>
        <w:rPr>
          <w:rFonts w:eastAsia="等线" w:cs="Times New Roman"/>
          <w:b/>
          <w:bCs/>
          <w:i/>
          <w:iCs/>
        </w:rPr>
      </w:pPr>
      <w:r w:rsidRPr="0054035E">
        <w:rPr>
          <w:rFonts w:eastAsia="等线" w:cs="Times New Roman"/>
          <w:b/>
          <w:bCs/>
          <w:i/>
          <w:iCs/>
        </w:rPr>
        <w:t xml:space="preserve">Proposal 1: MCL (Maximum Coupling Loss) is used as the metric for 6G coverage </w:t>
      </w:r>
      <w:r w:rsidRPr="00CF6B70">
        <w:rPr>
          <w:rFonts w:eastAsia="等线" w:cs="Times New Roman"/>
          <w:b/>
          <w:bCs/>
          <w:i/>
          <w:iCs/>
        </w:rPr>
        <w:t>requirement</w:t>
      </w:r>
    </w:p>
    <w:p w14:paraId="755E4D4F" w14:textId="77777777" w:rsidR="00CF6B70" w:rsidRPr="0054035E" w:rsidRDefault="00CF6B70" w:rsidP="0054035E">
      <w:pPr>
        <w:pStyle w:val="af7"/>
        <w:numPr>
          <w:ilvl w:val="0"/>
          <w:numId w:val="39"/>
        </w:numPr>
        <w:suppressAutoHyphens w:val="0"/>
        <w:spacing w:after="120"/>
        <w:rPr>
          <w:rFonts w:eastAsia="等线" w:cs="Times New Roman"/>
          <w:b/>
          <w:bCs/>
          <w:i/>
          <w:iCs/>
        </w:rPr>
      </w:pPr>
      <w:r w:rsidRPr="0054035E">
        <w:rPr>
          <w:rFonts w:eastAsia="等线" w:cs="Times New Roman"/>
          <w:b/>
          <w:bCs/>
          <w:i/>
          <w:iCs/>
        </w:rPr>
        <w:t>the value of NR coverage requirement is considered as the starting point for normal 6G coverage requirement, subject to requirements from operators</w:t>
      </w:r>
    </w:p>
    <w:p w14:paraId="2A6A29C2" w14:textId="11823B47" w:rsidR="00CF6B70" w:rsidRPr="0054035E" w:rsidRDefault="00CF6B70" w:rsidP="00052C46">
      <w:pPr>
        <w:pStyle w:val="af7"/>
        <w:numPr>
          <w:ilvl w:val="0"/>
          <w:numId w:val="39"/>
        </w:numPr>
        <w:suppressAutoHyphens w:val="0"/>
        <w:spacing w:after="240"/>
        <w:ind w:left="714" w:hanging="357"/>
        <w:rPr>
          <w:rFonts w:eastAsia="等线" w:cs="Times New Roman"/>
          <w:b/>
          <w:bCs/>
          <w:i/>
          <w:iCs/>
        </w:rPr>
      </w:pPr>
      <w:r w:rsidRPr="0054035E">
        <w:rPr>
          <w:rFonts w:eastAsia="等线" w:cs="Times New Roman"/>
          <w:b/>
          <w:bCs/>
          <w:i/>
          <w:iCs/>
        </w:rPr>
        <w:t>FFS extended coverage requir</w:t>
      </w:r>
      <w:r w:rsidR="00A33F0F">
        <w:rPr>
          <w:rFonts w:eastAsia="等线" w:cs="Times New Roman"/>
          <w:b/>
          <w:bCs/>
          <w:i/>
          <w:iCs/>
        </w:rPr>
        <w:t>e</w:t>
      </w:r>
      <w:r w:rsidRPr="0054035E">
        <w:rPr>
          <w:rFonts w:eastAsia="等线" w:cs="Times New Roman"/>
          <w:b/>
          <w:bCs/>
          <w:i/>
          <w:iCs/>
        </w:rPr>
        <w:t>ment(s)</w:t>
      </w:r>
    </w:p>
    <w:p w14:paraId="0B9266A7" w14:textId="35BC7F0F" w:rsidR="009F5EE3" w:rsidRDefault="00FD3248" w:rsidP="009F5EE3">
      <w:pPr>
        <w:pStyle w:val="1"/>
        <w:numPr>
          <w:ilvl w:val="0"/>
          <w:numId w:val="5"/>
        </w:numPr>
        <w:snapToGrid w:val="0"/>
        <w:spacing w:before="0" w:after="120" w:line="240" w:lineRule="auto"/>
        <w:rPr>
          <w:rFonts w:ascii="Arial" w:hAnsi="Arial" w:cs="Arial"/>
          <w:sz w:val="28"/>
          <w:szCs w:val="28"/>
        </w:rPr>
      </w:pPr>
      <w:r>
        <w:rPr>
          <w:rFonts w:ascii="Arial" w:hAnsi="Arial" w:cs="Arial"/>
          <w:sz w:val="28"/>
          <w:szCs w:val="28"/>
        </w:rPr>
        <w:t>Energy efficiency</w:t>
      </w:r>
    </w:p>
    <w:p w14:paraId="6DA96B29" w14:textId="2B877D40" w:rsidR="009F5EE3" w:rsidRDefault="00C94EDE" w:rsidP="009F5EE3">
      <w:r>
        <w:t>Better energy efficiency</w:t>
      </w:r>
      <w:r w:rsidR="00F40E14">
        <w:t xml:space="preserve"> compared with 5G NR is the key to a sustainable and successful generation for 6GR. Energy efficiency can be denoted as the power consumption per transmitted bit, in terms of Joule.</w:t>
      </w:r>
    </w:p>
    <w:p w14:paraId="07DCC916" w14:textId="7D22A3C9" w:rsidR="00D46119" w:rsidRPr="00D46119" w:rsidRDefault="00D46119" w:rsidP="009F5EE3"/>
    <w:p w14:paraId="3824FBFC" w14:textId="161E3210" w:rsidR="00C94EDE" w:rsidRDefault="00D05360" w:rsidP="00C94EDE">
      <w:r>
        <w:rPr>
          <w:rFonts w:eastAsiaTheme="majorEastAsia"/>
        </w:rPr>
        <w:lastRenderedPageBreak/>
        <w:t>I</w:t>
      </w:r>
      <w:r w:rsidR="00D46119">
        <w:rPr>
          <w:rFonts w:eastAsiaTheme="majorEastAsia"/>
        </w:rPr>
        <w:t xml:space="preserve">n RAN#109 meeting, </w:t>
      </w:r>
      <w:r>
        <w:rPr>
          <w:rFonts w:eastAsiaTheme="majorEastAsia"/>
        </w:rPr>
        <w:t xml:space="preserve">the requirement in terms of energy efficiency is defined as the relative energy </w:t>
      </w:r>
      <w:r w:rsidRPr="008C534C">
        <w:t>[savings/consumption] (in terms of percentage) for the selected load case(s) relative</w:t>
      </w:r>
      <w:r w:rsidR="00BE479C">
        <w:t xml:space="preserve">ly </w:t>
      </w:r>
      <w:r w:rsidRPr="008C534C">
        <w:t>to a fully loaded reference case</w:t>
      </w:r>
      <w:r>
        <w:t xml:space="preserve"> </w:t>
      </w:r>
      <w:r>
        <w:fldChar w:fldCharType="begin"/>
      </w:r>
      <w:r>
        <w:instrText xml:space="preserve"> REF _Ref215065349 \r \h </w:instrText>
      </w:r>
      <w:r>
        <w:fldChar w:fldCharType="separate"/>
      </w:r>
      <w:r>
        <w:t>[4]</w:t>
      </w:r>
      <w:r>
        <w:fldChar w:fldCharType="end"/>
      </w:r>
      <w:r w:rsidR="00BE479C">
        <w:t>.</w:t>
      </w:r>
      <w:r>
        <w:t xml:space="preserve"> </w:t>
      </w:r>
      <w:r w:rsidR="00BE479C">
        <w:t>In the latest TR 38.914, t</w:t>
      </w:r>
      <w:r>
        <w:t>he following two tables are captured for the minimum requirements for Network Energy efficiency and Device Energy efficiency, respectively.</w:t>
      </w:r>
    </w:p>
    <w:p w14:paraId="3862099C" w14:textId="77777777" w:rsidR="00D05360" w:rsidRPr="008C534C" w:rsidRDefault="00D05360" w:rsidP="00D05360">
      <w:pPr>
        <w:keepNext/>
        <w:tabs>
          <w:tab w:val="left" w:pos="1135"/>
          <w:tab w:val="left" w:pos="1871"/>
          <w:tab w:val="left" w:pos="2270"/>
        </w:tabs>
        <w:spacing w:before="360" w:after="120"/>
        <w:jc w:val="center"/>
        <w:rPr>
          <w:rFonts w:ascii="Arial" w:hAnsi="Arial" w:cs="Arial"/>
          <w:b/>
        </w:rPr>
      </w:pPr>
      <w:r w:rsidRPr="008C534C">
        <w:rPr>
          <w:rFonts w:ascii="Arial" w:hAnsi="Arial" w:cs="Arial"/>
          <w:b/>
        </w:rPr>
        <w:t>Table 5.1.15-1: The minimum requirements for Network Energy efficiency</w:t>
      </w:r>
    </w:p>
    <w:tbl>
      <w:tblPr>
        <w:tblStyle w:val="TableGrid2"/>
        <w:tblW w:w="0" w:type="auto"/>
        <w:jc w:val="center"/>
        <w:tblLayout w:type="fixed"/>
        <w:tblLook w:val="04A0" w:firstRow="1" w:lastRow="0" w:firstColumn="1" w:lastColumn="0" w:noHBand="0" w:noVBand="1"/>
      </w:tblPr>
      <w:tblGrid>
        <w:gridCol w:w="3422"/>
        <w:gridCol w:w="2188"/>
        <w:gridCol w:w="1478"/>
        <w:gridCol w:w="2405"/>
      </w:tblGrid>
      <w:tr w:rsidR="00D05360" w:rsidRPr="008C534C" w14:paraId="47D59264" w14:textId="77777777" w:rsidTr="000B337F">
        <w:trPr>
          <w:jc w:val="center"/>
        </w:trPr>
        <w:tc>
          <w:tcPr>
            <w:tcW w:w="3422" w:type="dxa"/>
            <w:tcBorders>
              <w:top w:val="single" w:sz="4" w:space="0" w:color="auto"/>
              <w:left w:val="single" w:sz="4" w:space="0" w:color="auto"/>
              <w:bottom w:val="single" w:sz="4" w:space="0" w:color="auto"/>
              <w:right w:val="single" w:sz="4" w:space="0" w:color="auto"/>
            </w:tcBorders>
            <w:vAlign w:val="center"/>
          </w:tcPr>
          <w:p w14:paraId="2417691C" w14:textId="77777777" w:rsidR="00D05360" w:rsidRPr="008C534C" w:rsidRDefault="00D05360" w:rsidP="000B337F">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rPr>
              <w:t>[Test environment(s</w:t>
            </w:r>
            <w:proofErr w:type="gramStart"/>
            <w:r w:rsidRPr="008C534C">
              <w:rPr>
                <w:rFonts w:ascii="Arial" w:hAnsi="Arial" w:cs="Arial"/>
                <w:b/>
                <w:sz w:val="18"/>
                <w:szCs w:val="18"/>
              </w:rPr>
              <w:t>)]</w:t>
            </w:r>
            <w:r w:rsidRPr="008C534C">
              <w:rPr>
                <w:rFonts w:ascii="Arial" w:hAnsi="Arial" w:cs="Arial" w:hint="eastAsia"/>
                <w:b/>
                <w:sz w:val="18"/>
                <w:szCs w:val="18"/>
                <w:vertAlign w:val="superscript"/>
              </w:rPr>
              <w:t>*</w:t>
            </w:r>
            <w:proofErr w:type="gramEnd"/>
            <w:r w:rsidRPr="008C534C">
              <w:rPr>
                <w:rFonts w:ascii="Arial" w:hAnsi="Arial" w:cs="Arial" w:hint="eastAsia"/>
                <w:b/>
                <w:sz w:val="18"/>
                <w:szCs w:val="18"/>
                <w:vertAlign w:val="superscript"/>
              </w:rPr>
              <w:t>*</w:t>
            </w:r>
          </w:p>
        </w:tc>
        <w:tc>
          <w:tcPr>
            <w:tcW w:w="2188" w:type="dxa"/>
            <w:tcBorders>
              <w:top w:val="single" w:sz="4" w:space="0" w:color="auto"/>
              <w:left w:val="single" w:sz="4" w:space="0" w:color="auto"/>
              <w:bottom w:val="single" w:sz="4" w:space="0" w:color="auto"/>
              <w:right w:val="single" w:sz="4" w:space="0" w:color="auto"/>
            </w:tcBorders>
            <w:vAlign w:val="center"/>
          </w:tcPr>
          <w:p w14:paraId="31281CEE" w14:textId="77777777" w:rsidR="00D05360" w:rsidRPr="008C534C" w:rsidRDefault="00D05360" w:rsidP="000B337F">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rPr>
              <w:t>Selected load case(s)*</w:t>
            </w:r>
          </w:p>
        </w:tc>
        <w:tc>
          <w:tcPr>
            <w:tcW w:w="1478" w:type="dxa"/>
            <w:tcBorders>
              <w:top w:val="single" w:sz="4" w:space="0" w:color="auto"/>
              <w:left w:val="single" w:sz="4" w:space="0" w:color="auto"/>
              <w:bottom w:val="single" w:sz="4" w:space="0" w:color="auto"/>
              <w:right w:val="single" w:sz="4" w:space="0" w:color="auto"/>
            </w:tcBorders>
            <w:vAlign w:val="center"/>
          </w:tcPr>
          <w:p w14:paraId="6AEAB46B" w14:textId="77777777" w:rsidR="00D05360" w:rsidRPr="008C534C" w:rsidRDefault="00D05360" w:rsidP="000B337F">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rPr>
              <w:t>The reference case</w:t>
            </w:r>
          </w:p>
        </w:tc>
        <w:tc>
          <w:tcPr>
            <w:tcW w:w="2405" w:type="dxa"/>
            <w:tcBorders>
              <w:top w:val="single" w:sz="4" w:space="0" w:color="auto"/>
              <w:left w:val="single" w:sz="4" w:space="0" w:color="auto"/>
              <w:bottom w:val="single" w:sz="4" w:space="0" w:color="auto"/>
              <w:right w:val="single" w:sz="4" w:space="0" w:color="auto"/>
            </w:tcBorders>
            <w:vAlign w:val="center"/>
            <w:hideMark/>
          </w:tcPr>
          <w:p w14:paraId="49186488" w14:textId="77777777" w:rsidR="00D05360" w:rsidRPr="008C534C" w:rsidRDefault="00D05360" w:rsidP="000B337F">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rPr>
              <w:t>Relative energy [saving/consumption] (%)</w:t>
            </w:r>
          </w:p>
        </w:tc>
      </w:tr>
      <w:tr w:rsidR="00D05360" w:rsidRPr="008C534C" w14:paraId="6FDCD066" w14:textId="77777777" w:rsidTr="000B337F">
        <w:trPr>
          <w:jc w:val="center"/>
        </w:trPr>
        <w:tc>
          <w:tcPr>
            <w:tcW w:w="3422" w:type="dxa"/>
            <w:tcBorders>
              <w:top w:val="single" w:sz="4" w:space="0" w:color="auto"/>
              <w:left w:val="single" w:sz="4" w:space="0" w:color="auto"/>
              <w:bottom w:val="single" w:sz="4" w:space="0" w:color="auto"/>
              <w:right w:val="single" w:sz="4" w:space="0" w:color="auto"/>
            </w:tcBorders>
            <w:vAlign w:val="center"/>
          </w:tcPr>
          <w:p w14:paraId="675DF020" w14:textId="77777777" w:rsidR="00D05360" w:rsidRPr="008C534C" w:rsidRDefault="00D05360" w:rsidP="000B337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N. A</w:t>
            </w:r>
          </w:p>
        </w:tc>
        <w:tc>
          <w:tcPr>
            <w:tcW w:w="2188" w:type="dxa"/>
            <w:tcBorders>
              <w:top w:val="single" w:sz="4" w:space="0" w:color="auto"/>
              <w:left w:val="single" w:sz="4" w:space="0" w:color="auto"/>
              <w:bottom w:val="single" w:sz="4" w:space="0" w:color="auto"/>
              <w:right w:val="single" w:sz="4" w:space="0" w:color="auto"/>
            </w:tcBorders>
            <w:vAlign w:val="center"/>
          </w:tcPr>
          <w:p w14:paraId="19D1E7C0" w14:textId="77777777" w:rsidR="00D05360" w:rsidRPr="008C534C" w:rsidRDefault="00D05360" w:rsidP="000B337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empty load</w:t>
            </w:r>
          </w:p>
        </w:tc>
        <w:tc>
          <w:tcPr>
            <w:tcW w:w="1478" w:type="dxa"/>
            <w:vMerge w:val="restart"/>
            <w:tcBorders>
              <w:top w:val="single" w:sz="4" w:space="0" w:color="auto"/>
              <w:left w:val="single" w:sz="4" w:space="0" w:color="auto"/>
              <w:right w:val="single" w:sz="4" w:space="0" w:color="auto"/>
            </w:tcBorders>
            <w:vAlign w:val="center"/>
          </w:tcPr>
          <w:p w14:paraId="24B46859" w14:textId="77777777" w:rsidR="00D05360" w:rsidRPr="008C534C" w:rsidRDefault="00D05360" w:rsidP="000B337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Fully loaded case</w:t>
            </w:r>
            <w:r w:rsidRPr="008C534C">
              <w:rPr>
                <w:rFonts w:ascii="Arial" w:hAnsi="Arial" w:cs="Arial"/>
                <w:sz w:val="18"/>
                <w:szCs w:val="18"/>
                <w:vertAlign w:val="superscript"/>
              </w:rPr>
              <w:t>*</w:t>
            </w:r>
          </w:p>
        </w:tc>
        <w:tc>
          <w:tcPr>
            <w:tcW w:w="2405" w:type="dxa"/>
            <w:tcBorders>
              <w:top w:val="single" w:sz="4" w:space="0" w:color="auto"/>
              <w:left w:val="single" w:sz="4" w:space="0" w:color="auto"/>
              <w:bottom w:val="single" w:sz="4" w:space="0" w:color="auto"/>
              <w:right w:val="single" w:sz="4" w:space="0" w:color="auto"/>
            </w:tcBorders>
            <w:vAlign w:val="center"/>
          </w:tcPr>
          <w:p w14:paraId="3813EFA1" w14:textId="77777777" w:rsidR="00D05360" w:rsidRPr="008C534C" w:rsidRDefault="00D05360" w:rsidP="000B337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[X1%]</w:t>
            </w:r>
          </w:p>
        </w:tc>
      </w:tr>
      <w:tr w:rsidR="00D05360" w:rsidRPr="008C534C" w14:paraId="1254C324" w14:textId="77777777" w:rsidTr="000B337F">
        <w:trPr>
          <w:jc w:val="center"/>
        </w:trPr>
        <w:tc>
          <w:tcPr>
            <w:tcW w:w="3422" w:type="dxa"/>
            <w:tcBorders>
              <w:top w:val="single" w:sz="4" w:space="0" w:color="auto"/>
              <w:left w:val="single" w:sz="4" w:space="0" w:color="auto"/>
              <w:bottom w:val="single" w:sz="4" w:space="0" w:color="auto"/>
              <w:right w:val="single" w:sz="4" w:space="0" w:color="auto"/>
            </w:tcBorders>
            <w:vAlign w:val="center"/>
          </w:tcPr>
          <w:p w14:paraId="0533BBE4" w14:textId="77777777" w:rsidR="00D05360" w:rsidRPr="008C534C" w:rsidRDefault="00D05360" w:rsidP="000B337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[Dense urban-</w:t>
            </w:r>
            <w:proofErr w:type="gramStart"/>
            <w:r w:rsidRPr="008C534C">
              <w:rPr>
                <w:rFonts w:ascii="Arial" w:hAnsi="Arial" w:cs="Arial"/>
                <w:sz w:val="18"/>
                <w:szCs w:val="18"/>
              </w:rPr>
              <w:t>IC]</w:t>
            </w:r>
            <w:r w:rsidRPr="008C534C">
              <w:rPr>
                <w:rFonts w:ascii="Arial" w:hAnsi="Arial" w:cs="Arial" w:hint="eastAsia"/>
                <w:sz w:val="18"/>
                <w:szCs w:val="18"/>
                <w:vertAlign w:val="superscript"/>
              </w:rPr>
              <w:t>*</w:t>
            </w:r>
            <w:proofErr w:type="gramEnd"/>
            <w:r w:rsidRPr="008C534C">
              <w:rPr>
                <w:rFonts w:ascii="Arial" w:hAnsi="Arial" w:cs="Arial" w:hint="eastAsia"/>
                <w:sz w:val="18"/>
                <w:szCs w:val="18"/>
                <w:vertAlign w:val="superscript"/>
              </w:rPr>
              <w:t>*</w:t>
            </w:r>
          </w:p>
        </w:tc>
        <w:tc>
          <w:tcPr>
            <w:tcW w:w="2188" w:type="dxa"/>
            <w:tcBorders>
              <w:top w:val="single" w:sz="4" w:space="0" w:color="auto"/>
              <w:left w:val="single" w:sz="4" w:space="0" w:color="auto"/>
              <w:bottom w:val="single" w:sz="4" w:space="0" w:color="auto"/>
              <w:right w:val="single" w:sz="4" w:space="0" w:color="auto"/>
            </w:tcBorders>
            <w:vAlign w:val="center"/>
          </w:tcPr>
          <w:p w14:paraId="2CBBBD6C" w14:textId="77777777" w:rsidR="00D05360" w:rsidRPr="008C534C" w:rsidRDefault="00D05360" w:rsidP="000B337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[A%]</w:t>
            </w:r>
          </w:p>
        </w:tc>
        <w:tc>
          <w:tcPr>
            <w:tcW w:w="1478" w:type="dxa"/>
            <w:vMerge/>
            <w:tcBorders>
              <w:left w:val="single" w:sz="4" w:space="0" w:color="auto"/>
              <w:right w:val="single" w:sz="4" w:space="0" w:color="auto"/>
            </w:tcBorders>
            <w:vAlign w:val="center"/>
          </w:tcPr>
          <w:p w14:paraId="395E966D" w14:textId="77777777" w:rsidR="00D05360" w:rsidRPr="008C534C" w:rsidRDefault="00D05360" w:rsidP="000B337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p>
        </w:tc>
        <w:tc>
          <w:tcPr>
            <w:tcW w:w="2405" w:type="dxa"/>
            <w:tcBorders>
              <w:top w:val="single" w:sz="4" w:space="0" w:color="auto"/>
              <w:left w:val="single" w:sz="4" w:space="0" w:color="auto"/>
              <w:bottom w:val="single" w:sz="4" w:space="0" w:color="auto"/>
              <w:right w:val="single" w:sz="4" w:space="0" w:color="auto"/>
            </w:tcBorders>
            <w:vAlign w:val="center"/>
          </w:tcPr>
          <w:p w14:paraId="7CBDA44B" w14:textId="77777777" w:rsidR="00D05360" w:rsidRPr="008C534C" w:rsidRDefault="00D05360" w:rsidP="000B337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[X2%]</w:t>
            </w:r>
          </w:p>
        </w:tc>
      </w:tr>
      <w:tr w:rsidR="00D05360" w:rsidRPr="008C534C" w14:paraId="2A906557" w14:textId="77777777" w:rsidTr="000B337F">
        <w:trPr>
          <w:jc w:val="center"/>
        </w:trPr>
        <w:tc>
          <w:tcPr>
            <w:tcW w:w="3422" w:type="dxa"/>
            <w:tcBorders>
              <w:top w:val="single" w:sz="4" w:space="0" w:color="auto"/>
              <w:left w:val="single" w:sz="4" w:space="0" w:color="auto"/>
              <w:bottom w:val="single" w:sz="4" w:space="0" w:color="auto"/>
              <w:right w:val="single" w:sz="4" w:space="0" w:color="auto"/>
            </w:tcBorders>
            <w:vAlign w:val="center"/>
          </w:tcPr>
          <w:p w14:paraId="58CEF326" w14:textId="77777777" w:rsidR="00D05360" w:rsidRPr="008C534C" w:rsidRDefault="00D05360" w:rsidP="000B337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[Rural-</w:t>
            </w:r>
            <w:proofErr w:type="gramStart"/>
            <w:r w:rsidRPr="008C534C">
              <w:rPr>
                <w:rFonts w:ascii="Arial" w:hAnsi="Arial" w:cs="Arial"/>
                <w:sz w:val="18"/>
                <w:szCs w:val="18"/>
              </w:rPr>
              <w:t>IC]</w:t>
            </w:r>
            <w:r w:rsidRPr="008C534C">
              <w:rPr>
                <w:rFonts w:ascii="Arial" w:hAnsi="Arial" w:cs="Arial" w:hint="eastAsia"/>
                <w:sz w:val="18"/>
                <w:szCs w:val="18"/>
                <w:vertAlign w:val="superscript"/>
              </w:rPr>
              <w:t>*</w:t>
            </w:r>
            <w:proofErr w:type="gramEnd"/>
            <w:r w:rsidRPr="008C534C">
              <w:rPr>
                <w:rFonts w:ascii="Arial" w:hAnsi="Arial" w:cs="Arial" w:hint="eastAsia"/>
                <w:sz w:val="18"/>
                <w:szCs w:val="18"/>
                <w:vertAlign w:val="superscript"/>
              </w:rPr>
              <w:t>*</w:t>
            </w:r>
          </w:p>
        </w:tc>
        <w:tc>
          <w:tcPr>
            <w:tcW w:w="2188" w:type="dxa"/>
            <w:tcBorders>
              <w:top w:val="single" w:sz="4" w:space="0" w:color="auto"/>
              <w:left w:val="single" w:sz="4" w:space="0" w:color="auto"/>
              <w:bottom w:val="single" w:sz="4" w:space="0" w:color="auto"/>
              <w:right w:val="single" w:sz="4" w:space="0" w:color="auto"/>
            </w:tcBorders>
            <w:vAlign w:val="center"/>
          </w:tcPr>
          <w:p w14:paraId="1652E60E" w14:textId="77777777" w:rsidR="00D05360" w:rsidRPr="008C534C" w:rsidRDefault="00D05360" w:rsidP="000B337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[B%]</w:t>
            </w:r>
          </w:p>
        </w:tc>
        <w:tc>
          <w:tcPr>
            <w:tcW w:w="1478" w:type="dxa"/>
            <w:vMerge/>
            <w:tcBorders>
              <w:left w:val="single" w:sz="4" w:space="0" w:color="auto"/>
              <w:bottom w:val="single" w:sz="4" w:space="0" w:color="auto"/>
              <w:right w:val="single" w:sz="4" w:space="0" w:color="auto"/>
            </w:tcBorders>
            <w:vAlign w:val="center"/>
          </w:tcPr>
          <w:p w14:paraId="0550541F" w14:textId="77777777" w:rsidR="00D05360" w:rsidRPr="008C534C" w:rsidRDefault="00D05360" w:rsidP="000B337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p>
        </w:tc>
        <w:tc>
          <w:tcPr>
            <w:tcW w:w="2405" w:type="dxa"/>
            <w:tcBorders>
              <w:top w:val="single" w:sz="4" w:space="0" w:color="auto"/>
              <w:left w:val="single" w:sz="4" w:space="0" w:color="auto"/>
              <w:bottom w:val="single" w:sz="4" w:space="0" w:color="auto"/>
              <w:right w:val="single" w:sz="4" w:space="0" w:color="auto"/>
            </w:tcBorders>
            <w:vAlign w:val="center"/>
          </w:tcPr>
          <w:p w14:paraId="75B7E31A" w14:textId="77777777" w:rsidR="00D05360" w:rsidRPr="008C534C" w:rsidRDefault="00D05360" w:rsidP="000B337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[X3%]</w:t>
            </w:r>
          </w:p>
        </w:tc>
      </w:tr>
      <w:tr w:rsidR="00D05360" w:rsidRPr="008C534C" w14:paraId="050D7C42" w14:textId="77777777" w:rsidTr="000B337F">
        <w:trPr>
          <w:jc w:val="center"/>
        </w:trPr>
        <w:tc>
          <w:tcPr>
            <w:tcW w:w="9493" w:type="dxa"/>
            <w:gridSpan w:val="4"/>
            <w:tcBorders>
              <w:top w:val="single" w:sz="4" w:space="0" w:color="auto"/>
              <w:left w:val="nil"/>
              <w:bottom w:val="nil"/>
              <w:right w:val="nil"/>
            </w:tcBorders>
            <w:vAlign w:val="center"/>
          </w:tcPr>
          <w:p w14:paraId="008C8F0E" w14:textId="77777777" w:rsidR="00D05360" w:rsidRPr="008C534C" w:rsidRDefault="00D05360" w:rsidP="000B337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hAnsi="Arial" w:cs="Arial"/>
                <w:sz w:val="18"/>
                <w:szCs w:val="18"/>
              </w:rPr>
            </w:pPr>
            <w:r w:rsidRPr="008C534C">
              <w:rPr>
                <w:rFonts w:ascii="Arial" w:eastAsia="Batang" w:hAnsi="Arial" w:cs="Arial"/>
                <w:sz w:val="18"/>
                <w:szCs w:val="18"/>
              </w:rPr>
              <w:t>*</w:t>
            </w:r>
            <w:r w:rsidRPr="008C534C">
              <w:rPr>
                <w:rFonts w:ascii="Arial" w:eastAsia="Batang" w:hAnsi="Arial" w:cs="Arial"/>
                <w:sz w:val="18"/>
                <w:szCs w:val="18"/>
              </w:rPr>
              <w:tab/>
              <w:t>empty load: L=0, low load: 0 &lt; L</w:t>
            </w:r>
            <w:r w:rsidRPr="008C534C">
              <w:rPr>
                <w:rFonts w:ascii="Arial" w:eastAsia="Batang" w:hAnsi="Arial" w:cs="Arial" w:hint="eastAsia"/>
                <w:sz w:val="18"/>
                <w:szCs w:val="18"/>
              </w:rPr>
              <w:t>≤</w:t>
            </w:r>
            <w:r w:rsidRPr="008C534C">
              <w:rPr>
                <w:rFonts w:ascii="Arial" w:eastAsia="Batang" w:hAnsi="Arial" w:cs="Arial"/>
                <w:sz w:val="18"/>
                <w:szCs w:val="18"/>
              </w:rPr>
              <w:t>15, light load: 15 &lt; L</w:t>
            </w:r>
            <w:r w:rsidRPr="008C534C">
              <w:rPr>
                <w:rFonts w:ascii="Arial" w:eastAsia="Batang" w:hAnsi="Arial" w:cs="Arial" w:hint="eastAsia"/>
                <w:sz w:val="18"/>
                <w:szCs w:val="18"/>
              </w:rPr>
              <w:t>≤</w:t>
            </w:r>
            <w:r w:rsidRPr="008C534C">
              <w:rPr>
                <w:rFonts w:ascii="Arial" w:eastAsia="Batang" w:hAnsi="Arial" w:cs="Arial"/>
                <w:sz w:val="18"/>
                <w:szCs w:val="18"/>
              </w:rPr>
              <w:t>30</w:t>
            </w:r>
            <w:r w:rsidRPr="008C534C">
              <w:rPr>
                <w:rFonts w:ascii="Arial" w:hAnsi="Arial" w:cs="Arial" w:hint="eastAsia"/>
                <w:sz w:val="18"/>
                <w:szCs w:val="18"/>
              </w:rPr>
              <w:t>,</w:t>
            </w:r>
            <w:r w:rsidRPr="008C534C">
              <w:rPr>
                <w:rFonts w:ascii="Arial" w:eastAsia="Batang" w:hAnsi="Arial" w:cs="Arial"/>
                <w:sz w:val="18"/>
                <w:szCs w:val="18"/>
              </w:rPr>
              <w:t xml:space="preserve"> medium load: 30 &lt; L</w:t>
            </w:r>
            <w:r w:rsidRPr="008C534C">
              <w:rPr>
                <w:rFonts w:ascii="Arial" w:eastAsia="Batang" w:hAnsi="Arial" w:cs="Arial" w:hint="eastAsia"/>
                <w:sz w:val="18"/>
                <w:szCs w:val="18"/>
              </w:rPr>
              <w:t>≤</w:t>
            </w:r>
            <w:r w:rsidRPr="008C534C">
              <w:rPr>
                <w:rFonts w:ascii="Arial" w:eastAsia="Batang" w:hAnsi="Arial" w:cs="Arial"/>
                <w:sz w:val="18"/>
                <w:szCs w:val="18"/>
              </w:rPr>
              <w:t xml:space="preserve">50, </w:t>
            </w:r>
            <w:r w:rsidRPr="008C534C">
              <w:rPr>
                <w:rFonts w:ascii="Arial" w:hAnsi="Arial" w:cs="Arial"/>
                <w:sz w:val="18"/>
                <w:szCs w:val="18"/>
              </w:rPr>
              <w:t xml:space="preserve">fully loaded case: L=100 </w:t>
            </w:r>
          </w:p>
          <w:p w14:paraId="2B58B466" w14:textId="77777777" w:rsidR="00D05360" w:rsidRPr="008C534C" w:rsidRDefault="00D05360" w:rsidP="000B337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hAnsi="Arial" w:cs="Arial"/>
                <w:sz w:val="18"/>
                <w:szCs w:val="18"/>
              </w:rPr>
            </w:pPr>
            <w:r w:rsidRPr="008C534C">
              <w:rPr>
                <w:rFonts w:ascii="Arial" w:hAnsi="Arial" w:cs="Arial"/>
                <w:sz w:val="18"/>
                <w:szCs w:val="18"/>
              </w:rPr>
              <w:t>**</w:t>
            </w:r>
            <w:r w:rsidRPr="008C534C">
              <w:rPr>
                <w:rFonts w:ascii="Arial" w:hAnsi="Arial" w:cs="Arial"/>
                <w:sz w:val="18"/>
                <w:szCs w:val="18"/>
              </w:rPr>
              <w:tab/>
              <w:t>needed only in case of simulation</w:t>
            </w:r>
          </w:p>
        </w:tc>
      </w:tr>
    </w:tbl>
    <w:p w14:paraId="7164AEBA" w14:textId="77777777" w:rsidR="00D05360" w:rsidRPr="008C534C" w:rsidRDefault="00D05360" w:rsidP="00D05360">
      <w:pPr>
        <w:keepNext/>
        <w:tabs>
          <w:tab w:val="left" w:pos="1135"/>
          <w:tab w:val="left" w:pos="1871"/>
          <w:tab w:val="left" w:pos="2270"/>
        </w:tabs>
        <w:spacing w:before="360" w:after="120"/>
        <w:jc w:val="center"/>
        <w:rPr>
          <w:rFonts w:ascii="Arial" w:hAnsi="Arial" w:cs="Arial"/>
          <w:b/>
          <w:sz w:val="24"/>
          <w:szCs w:val="24"/>
        </w:rPr>
      </w:pPr>
      <w:r w:rsidRPr="008C534C">
        <w:rPr>
          <w:rFonts w:ascii="Arial" w:hAnsi="Arial" w:cs="Arial"/>
          <w:b/>
        </w:rPr>
        <w:t>Table 5.1.15-2: The minimum requirements for Device Energy efficiency</w:t>
      </w:r>
    </w:p>
    <w:tbl>
      <w:tblPr>
        <w:tblStyle w:val="TableGrid2"/>
        <w:tblW w:w="9498" w:type="dxa"/>
        <w:jc w:val="center"/>
        <w:tblLook w:val="04A0" w:firstRow="1" w:lastRow="0" w:firstColumn="1" w:lastColumn="0" w:noHBand="0" w:noVBand="1"/>
      </w:tblPr>
      <w:tblGrid>
        <w:gridCol w:w="3425"/>
        <w:gridCol w:w="2062"/>
        <w:gridCol w:w="1596"/>
        <w:gridCol w:w="2415"/>
      </w:tblGrid>
      <w:tr w:rsidR="00D05360" w:rsidRPr="008C534C" w14:paraId="2179451F" w14:textId="77777777" w:rsidTr="000B337F">
        <w:trPr>
          <w:jc w:val="center"/>
        </w:trPr>
        <w:tc>
          <w:tcPr>
            <w:tcW w:w="3425" w:type="dxa"/>
            <w:tcBorders>
              <w:top w:val="single" w:sz="4" w:space="0" w:color="auto"/>
              <w:left w:val="single" w:sz="4" w:space="0" w:color="auto"/>
              <w:bottom w:val="single" w:sz="4" w:space="0" w:color="auto"/>
              <w:right w:val="single" w:sz="4" w:space="0" w:color="auto"/>
            </w:tcBorders>
            <w:vAlign w:val="center"/>
          </w:tcPr>
          <w:p w14:paraId="3E900759" w14:textId="77777777" w:rsidR="00D05360" w:rsidRPr="008C534C" w:rsidRDefault="00D05360" w:rsidP="000B337F">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rPr>
              <w:t>[Test environment(s</w:t>
            </w:r>
            <w:proofErr w:type="gramStart"/>
            <w:r w:rsidRPr="008C534C">
              <w:rPr>
                <w:rFonts w:ascii="Arial" w:hAnsi="Arial" w:cs="Arial"/>
                <w:b/>
                <w:sz w:val="18"/>
                <w:szCs w:val="18"/>
              </w:rPr>
              <w:t>)]</w:t>
            </w:r>
            <w:r w:rsidRPr="008C534C">
              <w:rPr>
                <w:rFonts w:ascii="Arial" w:hAnsi="Arial" w:cs="Arial"/>
                <w:b/>
                <w:sz w:val="18"/>
                <w:szCs w:val="18"/>
                <w:vertAlign w:val="superscript"/>
              </w:rPr>
              <w:t>*</w:t>
            </w:r>
            <w:proofErr w:type="gramEnd"/>
            <w:r w:rsidRPr="008C534C">
              <w:rPr>
                <w:rFonts w:ascii="Arial" w:hAnsi="Arial" w:cs="Arial"/>
                <w:b/>
                <w:sz w:val="18"/>
                <w:szCs w:val="18"/>
                <w:vertAlign w:val="superscript"/>
              </w:rPr>
              <w:t>*</w:t>
            </w:r>
          </w:p>
        </w:tc>
        <w:tc>
          <w:tcPr>
            <w:tcW w:w="2062" w:type="dxa"/>
            <w:tcBorders>
              <w:top w:val="single" w:sz="4" w:space="0" w:color="auto"/>
              <w:left w:val="single" w:sz="4" w:space="0" w:color="auto"/>
              <w:bottom w:val="single" w:sz="4" w:space="0" w:color="auto"/>
              <w:right w:val="single" w:sz="4" w:space="0" w:color="auto"/>
            </w:tcBorders>
            <w:vAlign w:val="center"/>
          </w:tcPr>
          <w:p w14:paraId="3676C79C" w14:textId="77777777" w:rsidR="00D05360" w:rsidRPr="008C534C" w:rsidRDefault="00D05360" w:rsidP="000B337F">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rPr>
              <w:t>Selected load case(s)*</w:t>
            </w:r>
          </w:p>
        </w:tc>
        <w:tc>
          <w:tcPr>
            <w:tcW w:w="1596" w:type="dxa"/>
            <w:tcBorders>
              <w:top w:val="single" w:sz="4" w:space="0" w:color="auto"/>
              <w:left w:val="single" w:sz="4" w:space="0" w:color="auto"/>
              <w:bottom w:val="single" w:sz="4" w:space="0" w:color="auto"/>
              <w:right w:val="single" w:sz="4" w:space="0" w:color="auto"/>
            </w:tcBorders>
            <w:vAlign w:val="center"/>
          </w:tcPr>
          <w:p w14:paraId="05D48331" w14:textId="77777777" w:rsidR="00D05360" w:rsidRPr="008C534C" w:rsidRDefault="00D05360" w:rsidP="000B337F">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rPr>
              <w:t>The reference case</w:t>
            </w:r>
          </w:p>
        </w:tc>
        <w:tc>
          <w:tcPr>
            <w:tcW w:w="2415" w:type="dxa"/>
            <w:tcBorders>
              <w:top w:val="single" w:sz="4" w:space="0" w:color="auto"/>
              <w:left w:val="single" w:sz="4" w:space="0" w:color="auto"/>
              <w:bottom w:val="single" w:sz="4" w:space="0" w:color="auto"/>
              <w:right w:val="single" w:sz="4" w:space="0" w:color="auto"/>
            </w:tcBorders>
            <w:vAlign w:val="center"/>
            <w:hideMark/>
          </w:tcPr>
          <w:p w14:paraId="44B9A845" w14:textId="77777777" w:rsidR="00D05360" w:rsidRPr="008C534C" w:rsidRDefault="00D05360" w:rsidP="000B337F">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rPr>
              <w:t>Relative energy [saving/consumption] (%)</w:t>
            </w:r>
          </w:p>
        </w:tc>
      </w:tr>
      <w:tr w:rsidR="00D05360" w:rsidRPr="008C534C" w14:paraId="0F2C9D8A" w14:textId="77777777" w:rsidTr="000B337F">
        <w:trPr>
          <w:jc w:val="center"/>
        </w:trPr>
        <w:tc>
          <w:tcPr>
            <w:tcW w:w="3425" w:type="dxa"/>
            <w:tcBorders>
              <w:top w:val="single" w:sz="4" w:space="0" w:color="auto"/>
              <w:left w:val="single" w:sz="4" w:space="0" w:color="auto"/>
              <w:bottom w:val="single" w:sz="4" w:space="0" w:color="auto"/>
              <w:right w:val="single" w:sz="4" w:space="0" w:color="auto"/>
            </w:tcBorders>
            <w:vAlign w:val="center"/>
          </w:tcPr>
          <w:p w14:paraId="445D78DF" w14:textId="77777777" w:rsidR="00D05360" w:rsidRPr="008C534C" w:rsidRDefault="00D05360" w:rsidP="000B337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N. A</w:t>
            </w:r>
          </w:p>
        </w:tc>
        <w:tc>
          <w:tcPr>
            <w:tcW w:w="2062" w:type="dxa"/>
            <w:tcBorders>
              <w:top w:val="single" w:sz="4" w:space="0" w:color="auto"/>
              <w:left w:val="single" w:sz="4" w:space="0" w:color="auto"/>
              <w:bottom w:val="single" w:sz="4" w:space="0" w:color="auto"/>
              <w:right w:val="single" w:sz="4" w:space="0" w:color="auto"/>
            </w:tcBorders>
            <w:vAlign w:val="center"/>
          </w:tcPr>
          <w:p w14:paraId="50F2EF35" w14:textId="77777777" w:rsidR="00D05360" w:rsidRPr="008C534C" w:rsidRDefault="00D05360" w:rsidP="000B337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empty load</w:t>
            </w:r>
          </w:p>
        </w:tc>
        <w:tc>
          <w:tcPr>
            <w:tcW w:w="1596" w:type="dxa"/>
            <w:vMerge w:val="restart"/>
            <w:tcBorders>
              <w:top w:val="single" w:sz="4" w:space="0" w:color="auto"/>
              <w:left w:val="single" w:sz="4" w:space="0" w:color="auto"/>
              <w:right w:val="single" w:sz="4" w:space="0" w:color="auto"/>
            </w:tcBorders>
            <w:vAlign w:val="center"/>
          </w:tcPr>
          <w:p w14:paraId="12CFA92F" w14:textId="77777777" w:rsidR="00D05360" w:rsidRPr="008C534C" w:rsidRDefault="00D05360" w:rsidP="000B337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Fully loaded case</w:t>
            </w:r>
          </w:p>
        </w:tc>
        <w:tc>
          <w:tcPr>
            <w:tcW w:w="2415" w:type="dxa"/>
            <w:tcBorders>
              <w:top w:val="single" w:sz="4" w:space="0" w:color="auto"/>
              <w:left w:val="single" w:sz="4" w:space="0" w:color="auto"/>
              <w:bottom w:val="single" w:sz="4" w:space="0" w:color="auto"/>
              <w:right w:val="single" w:sz="4" w:space="0" w:color="auto"/>
            </w:tcBorders>
            <w:vAlign w:val="center"/>
          </w:tcPr>
          <w:p w14:paraId="439A3D40" w14:textId="77777777" w:rsidR="00D05360" w:rsidRPr="008C534C" w:rsidRDefault="00D05360" w:rsidP="000B337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[Y1%]</w:t>
            </w:r>
          </w:p>
        </w:tc>
      </w:tr>
      <w:tr w:rsidR="00D05360" w:rsidRPr="008C534C" w14:paraId="3FD185FF" w14:textId="77777777" w:rsidTr="000B337F">
        <w:trPr>
          <w:jc w:val="center"/>
        </w:trPr>
        <w:tc>
          <w:tcPr>
            <w:tcW w:w="3425" w:type="dxa"/>
            <w:tcBorders>
              <w:top w:val="single" w:sz="4" w:space="0" w:color="auto"/>
              <w:left w:val="single" w:sz="4" w:space="0" w:color="auto"/>
              <w:bottom w:val="single" w:sz="4" w:space="0" w:color="auto"/>
              <w:right w:val="single" w:sz="4" w:space="0" w:color="auto"/>
            </w:tcBorders>
            <w:vAlign w:val="center"/>
          </w:tcPr>
          <w:p w14:paraId="3DA47014" w14:textId="77777777" w:rsidR="00D05360" w:rsidRPr="008C534C" w:rsidRDefault="00D05360" w:rsidP="000B337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[Dense urban-</w:t>
            </w:r>
            <w:proofErr w:type="gramStart"/>
            <w:r w:rsidRPr="008C534C">
              <w:rPr>
                <w:rFonts w:ascii="Arial" w:hAnsi="Arial" w:cs="Arial"/>
                <w:sz w:val="18"/>
                <w:szCs w:val="18"/>
              </w:rPr>
              <w:t>IC]</w:t>
            </w:r>
            <w:r w:rsidRPr="008C534C">
              <w:rPr>
                <w:rFonts w:ascii="Arial" w:hAnsi="Arial" w:cs="Arial" w:hint="eastAsia"/>
                <w:sz w:val="18"/>
                <w:szCs w:val="18"/>
                <w:vertAlign w:val="superscript"/>
              </w:rPr>
              <w:t>*</w:t>
            </w:r>
            <w:proofErr w:type="gramEnd"/>
            <w:r w:rsidRPr="008C534C">
              <w:rPr>
                <w:rFonts w:ascii="Arial" w:hAnsi="Arial" w:cs="Arial" w:hint="eastAsia"/>
                <w:sz w:val="18"/>
                <w:szCs w:val="18"/>
                <w:vertAlign w:val="superscript"/>
              </w:rPr>
              <w:t>*</w:t>
            </w:r>
          </w:p>
        </w:tc>
        <w:tc>
          <w:tcPr>
            <w:tcW w:w="2062" w:type="dxa"/>
            <w:tcBorders>
              <w:top w:val="single" w:sz="4" w:space="0" w:color="auto"/>
              <w:left w:val="single" w:sz="4" w:space="0" w:color="auto"/>
              <w:bottom w:val="single" w:sz="4" w:space="0" w:color="auto"/>
              <w:right w:val="single" w:sz="4" w:space="0" w:color="auto"/>
            </w:tcBorders>
            <w:vAlign w:val="center"/>
          </w:tcPr>
          <w:p w14:paraId="686C8AE7" w14:textId="77777777" w:rsidR="00D05360" w:rsidRPr="008C534C" w:rsidRDefault="00D05360" w:rsidP="000B337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 xml:space="preserve">[C%] </w:t>
            </w:r>
          </w:p>
        </w:tc>
        <w:tc>
          <w:tcPr>
            <w:tcW w:w="1596" w:type="dxa"/>
            <w:vMerge/>
            <w:tcBorders>
              <w:left w:val="single" w:sz="4" w:space="0" w:color="auto"/>
              <w:bottom w:val="single" w:sz="4" w:space="0" w:color="auto"/>
              <w:right w:val="single" w:sz="4" w:space="0" w:color="auto"/>
            </w:tcBorders>
            <w:vAlign w:val="center"/>
          </w:tcPr>
          <w:p w14:paraId="27199F61" w14:textId="77777777" w:rsidR="00D05360" w:rsidRPr="008C534C" w:rsidRDefault="00D05360" w:rsidP="000B337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p>
        </w:tc>
        <w:tc>
          <w:tcPr>
            <w:tcW w:w="2415" w:type="dxa"/>
            <w:tcBorders>
              <w:top w:val="single" w:sz="4" w:space="0" w:color="auto"/>
              <w:left w:val="single" w:sz="4" w:space="0" w:color="auto"/>
              <w:bottom w:val="single" w:sz="4" w:space="0" w:color="auto"/>
              <w:right w:val="single" w:sz="4" w:space="0" w:color="auto"/>
            </w:tcBorders>
            <w:vAlign w:val="center"/>
          </w:tcPr>
          <w:p w14:paraId="1D040F74" w14:textId="77777777" w:rsidR="00D05360" w:rsidRPr="008C534C" w:rsidRDefault="00D05360" w:rsidP="000B337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[Y2%]</w:t>
            </w:r>
          </w:p>
        </w:tc>
      </w:tr>
      <w:tr w:rsidR="00D05360" w:rsidRPr="008C534C" w14:paraId="56CB5F97" w14:textId="77777777" w:rsidTr="000B337F">
        <w:trPr>
          <w:jc w:val="center"/>
        </w:trPr>
        <w:tc>
          <w:tcPr>
            <w:tcW w:w="9498" w:type="dxa"/>
            <w:gridSpan w:val="4"/>
            <w:tcBorders>
              <w:top w:val="single" w:sz="4" w:space="0" w:color="auto"/>
              <w:left w:val="nil"/>
              <w:bottom w:val="nil"/>
              <w:right w:val="nil"/>
            </w:tcBorders>
            <w:vAlign w:val="center"/>
          </w:tcPr>
          <w:p w14:paraId="640E4B98" w14:textId="77777777" w:rsidR="00D05360" w:rsidRPr="008C534C" w:rsidRDefault="00D05360" w:rsidP="000B337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hAnsi="Arial" w:cs="Arial"/>
                <w:spacing w:val="-2"/>
                <w:sz w:val="18"/>
                <w:szCs w:val="18"/>
              </w:rPr>
            </w:pPr>
            <w:r w:rsidRPr="008C534C">
              <w:rPr>
                <w:rFonts w:ascii="Arial" w:eastAsia="Batang" w:hAnsi="Arial" w:cs="Arial"/>
                <w:spacing w:val="-2"/>
                <w:sz w:val="18"/>
                <w:szCs w:val="18"/>
              </w:rPr>
              <w:t>*</w:t>
            </w:r>
            <w:r w:rsidRPr="008C534C">
              <w:rPr>
                <w:rFonts w:ascii="Arial" w:eastAsia="Batang" w:hAnsi="Arial" w:cs="Arial"/>
                <w:spacing w:val="-2"/>
                <w:sz w:val="18"/>
                <w:szCs w:val="18"/>
              </w:rPr>
              <w:tab/>
              <w:t>empty load: L=0, low load: 0 &lt; L</w:t>
            </w:r>
            <w:r w:rsidRPr="008C534C">
              <w:rPr>
                <w:rFonts w:ascii="Arial" w:eastAsia="Batang" w:hAnsi="Arial" w:cs="Arial" w:hint="eastAsia"/>
                <w:spacing w:val="-2"/>
                <w:sz w:val="18"/>
                <w:szCs w:val="18"/>
              </w:rPr>
              <w:t>≤</w:t>
            </w:r>
            <w:r w:rsidRPr="008C534C">
              <w:rPr>
                <w:rFonts w:ascii="Arial" w:eastAsia="Batang" w:hAnsi="Arial" w:cs="Arial"/>
                <w:spacing w:val="-2"/>
                <w:sz w:val="18"/>
                <w:szCs w:val="18"/>
              </w:rPr>
              <w:t>15, light load: 15 &lt; L</w:t>
            </w:r>
            <w:r w:rsidRPr="008C534C">
              <w:rPr>
                <w:rFonts w:ascii="Arial" w:eastAsia="Batang" w:hAnsi="Arial" w:cs="Arial" w:hint="eastAsia"/>
                <w:spacing w:val="-2"/>
                <w:sz w:val="18"/>
                <w:szCs w:val="18"/>
              </w:rPr>
              <w:t>≤</w:t>
            </w:r>
            <w:r w:rsidRPr="008C534C">
              <w:rPr>
                <w:rFonts w:ascii="Arial" w:eastAsia="Batang" w:hAnsi="Arial" w:cs="Arial"/>
                <w:spacing w:val="-2"/>
                <w:sz w:val="18"/>
                <w:szCs w:val="18"/>
              </w:rPr>
              <w:t>30</w:t>
            </w:r>
            <w:r w:rsidRPr="008C534C">
              <w:rPr>
                <w:rFonts w:ascii="Arial" w:hAnsi="Arial" w:cs="Arial" w:hint="eastAsia"/>
                <w:spacing w:val="-2"/>
                <w:sz w:val="18"/>
                <w:szCs w:val="18"/>
              </w:rPr>
              <w:t>,</w:t>
            </w:r>
            <w:r w:rsidRPr="008C534C">
              <w:rPr>
                <w:rFonts w:ascii="Arial" w:eastAsia="Batang" w:hAnsi="Arial" w:cs="Arial"/>
                <w:spacing w:val="-2"/>
                <w:sz w:val="18"/>
                <w:szCs w:val="18"/>
              </w:rPr>
              <w:t xml:space="preserve"> medium load: 30 &lt; L</w:t>
            </w:r>
            <w:r w:rsidRPr="008C534C">
              <w:rPr>
                <w:rFonts w:ascii="Arial" w:eastAsia="Batang" w:hAnsi="Arial" w:cs="Arial" w:hint="eastAsia"/>
                <w:spacing w:val="-2"/>
                <w:sz w:val="18"/>
                <w:szCs w:val="18"/>
              </w:rPr>
              <w:t>≤</w:t>
            </w:r>
            <w:r w:rsidRPr="008C534C">
              <w:rPr>
                <w:rFonts w:ascii="Arial" w:eastAsia="Batang" w:hAnsi="Arial" w:cs="Arial"/>
                <w:spacing w:val="-2"/>
                <w:sz w:val="18"/>
                <w:szCs w:val="18"/>
              </w:rPr>
              <w:t xml:space="preserve">50, </w:t>
            </w:r>
            <w:r w:rsidRPr="008C534C">
              <w:rPr>
                <w:rFonts w:ascii="Arial" w:hAnsi="Arial" w:cs="Arial"/>
                <w:spacing w:val="-2"/>
                <w:sz w:val="18"/>
                <w:szCs w:val="18"/>
              </w:rPr>
              <w:t xml:space="preserve">fully loaded case: L=100 </w:t>
            </w:r>
          </w:p>
          <w:p w14:paraId="1376FCC2" w14:textId="77777777" w:rsidR="00D05360" w:rsidRPr="008C534C" w:rsidRDefault="00D05360" w:rsidP="000B337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hAnsi="Arial" w:cs="Arial"/>
                <w:sz w:val="18"/>
                <w:szCs w:val="18"/>
              </w:rPr>
            </w:pPr>
            <w:r w:rsidRPr="008C534C">
              <w:rPr>
                <w:rFonts w:ascii="Arial" w:hAnsi="Arial" w:cs="Arial"/>
                <w:sz w:val="18"/>
                <w:szCs w:val="18"/>
              </w:rPr>
              <w:t>**</w:t>
            </w:r>
            <w:r w:rsidRPr="008C534C">
              <w:rPr>
                <w:rFonts w:ascii="Arial" w:hAnsi="Arial" w:cs="Arial"/>
                <w:sz w:val="18"/>
                <w:szCs w:val="18"/>
              </w:rPr>
              <w:tab/>
              <w:t>needed only in case of simulation</w:t>
            </w:r>
          </w:p>
        </w:tc>
      </w:tr>
    </w:tbl>
    <w:p w14:paraId="67733920" w14:textId="34897A45" w:rsidR="00D05360" w:rsidRDefault="00D05360" w:rsidP="00C94EDE"/>
    <w:p w14:paraId="7DE3C351" w14:textId="0015613C" w:rsidR="00C94EDE" w:rsidRPr="00BC70F9" w:rsidRDefault="00D05360" w:rsidP="00C94EDE">
      <w:r>
        <w:rPr>
          <w:rFonts w:hint="eastAsia"/>
        </w:rPr>
        <w:t>H</w:t>
      </w:r>
      <w:r>
        <w:t xml:space="preserve">owever, the 3GPP internal evaluation metrics </w:t>
      </w:r>
      <w:r w:rsidR="004A38E2">
        <w:t>need to</w:t>
      </w:r>
      <w:r>
        <w:t xml:space="preserve"> be discussed which should be captured depending on pending discussion. </w:t>
      </w:r>
      <w:r w:rsidR="004A38E2">
        <w:t xml:space="preserve">Considering the nature of power consumption and comprehensive assessment on energy efficiency, </w:t>
      </w:r>
      <w:r w:rsidR="004A38E2">
        <w:rPr>
          <w:rFonts w:eastAsiaTheme="majorEastAsia"/>
        </w:rPr>
        <w:t>t</w:t>
      </w:r>
      <w:r w:rsidR="004A38E2" w:rsidRPr="00FE5E17">
        <w:rPr>
          <w:szCs w:val="21"/>
        </w:rPr>
        <w:t xml:space="preserve">he </w:t>
      </w:r>
      <w:r w:rsidR="00C94EDE" w:rsidRPr="00FE5E17">
        <w:rPr>
          <w:szCs w:val="21"/>
        </w:rPr>
        <w:t xml:space="preserve">following EE definition can be used </w:t>
      </w:r>
      <w:r w:rsidR="004A38E2">
        <w:rPr>
          <w:szCs w:val="21"/>
        </w:rPr>
        <w:t xml:space="preserve">as metric </w:t>
      </w:r>
      <w:r w:rsidR="00F40E14">
        <w:rPr>
          <w:szCs w:val="21"/>
        </w:rPr>
        <w:t>to calculate energy efficiency for UE and base station respectively</w:t>
      </w:r>
      <w:r w:rsidR="00C94EDE" w:rsidRPr="00FE5E17">
        <w:rPr>
          <w:szCs w:val="21"/>
        </w:rPr>
        <w:t>:</w:t>
      </w:r>
    </w:p>
    <w:p w14:paraId="25C8F349" w14:textId="77777777" w:rsidR="00C94EDE" w:rsidRPr="00FE5E17" w:rsidRDefault="00C94EDE" w:rsidP="00C94EDE">
      <w:pPr>
        <w:spacing w:before="120" w:after="120"/>
        <w:jc w:val="center"/>
        <w:rPr>
          <w:rFonts w:eastAsiaTheme="majorEastAsia"/>
        </w:rPr>
      </w:pPr>
      <m:oMathPara>
        <m:oMath>
          <m:r>
            <m:rPr>
              <m:sty m:val="p"/>
            </m:rPr>
            <w:rPr>
              <w:rFonts w:ascii="Cambria Math" w:eastAsiaTheme="majorEastAsia" w:hAnsi="Cambria Math"/>
            </w:rPr>
            <m:t>EE=</m:t>
          </m:r>
          <m:f>
            <m:fPr>
              <m:ctrlPr>
                <w:rPr>
                  <w:rFonts w:ascii="Cambria Math" w:eastAsiaTheme="majorEastAsia" w:hAnsi="Cambria Math"/>
                  <w:i/>
                </w:rPr>
              </m:ctrlPr>
            </m:fPr>
            <m:num>
              <m:r>
                <w:rPr>
                  <w:rFonts w:ascii="Cambria Math" w:eastAsiaTheme="majorEastAsia" w:hAnsi="Cambria Math"/>
                </w:rPr>
                <m:t>v</m:t>
              </m:r>
            </m:num>
            <m:den>
              <m:r>
                <w:rPr>
                  <w:rFonts w:ascii="Cambria Math" w:eastAsiaTheme="majorEastAsia" w:hAnsi="Cambria Math"/>
                </w:rPr>
                <m:t>E</m:t>
              </m:r>
            </m:den>
          </m:f>
          <m:r>
            <w:rPr>
              <w:rFonts w:ascii="Cambria Math" w:eastAsiaTheme="majorEastAsia" w:hAnsi="Cambria Math" w:hint="eastAsia"/>
            </w:rPr>
            <m:t>；</m:t>
          </m:r>
          <m:r>
            <w:rPr>
              <w:rFonts w:ascii="Cambria Math" w:eastAsiaTheme="majorEastAsia" w:hAnsi="Cambria Math"/>
            </w:rPr>
            <m:t>E=</m:t>
          </m:r>
          <m:f>
            <m:fPr>
              <m:ctrlPr>
                <w:rPr>
                  <w:rFonts w:ascii="Cambria Math" w:eastAsiaTheme="majorEastAsia" w:hAnsi="Cambria Math"/>
                  <w:lang w:val="fr-FR"/>
                </w:rPr>
              </m:ctrlPr>
            </m:fPr>
            <m:num>
              <m:nary>
                <m:naryPr>
                  <m:chr m:val="∑"/>
                  <m:grow m:val="1"/>
                  <m:ctrlPr>
                    <w:rPr>
                      <w:rFonts w:ascii="Cambria Math" w:eastAsiaTheme="majorEastAsia" w:hAnsi="Cambria Math"/>
                      <w:lang w:val="fr-FR"/>
                    </w:rPr>
                  </m:ctrlPr>
                </m:naryPr>
                <m:sub>
                  <m:r>
                    <w:rPr>
                      <w:rFonts w:ascii="Cambria Math" w:eastAsiaTheme="majorEastAsia" w:hAnsi="Cambria Math"/>
                      <w:lang w:val="fr-FR"/>
                    </w:rPr>
                    <m:t>i</m:t>
                  </m:r>
                  <m:r>
                    <w:rPr>
                      <w:rFonts w:ascii="Cambria Math" w:eastAsiaTheme="majorEastAsia" w:hAnsi="Cambria Math"/>
                    </w:rPr>
                    <m:t>=0</m:t>
                  </m:r>
                </m:sub>
                <m:sup>
                  <m:r>
                    <w:rPr>
                      <w:rFonts w:ascii="Cambria Math" w:eastAsiaTheme="majorEastAsia" w:hAnsi="Cambria Math"/>
                      <w:lang w:val="fr-FR"/>
                    </w:rPr>
                    <m:t>n</m:t>
                  </m:r>
                </m:sup>
                <m:e>
                  <m:sSub>
                    <m:sSubPr>
                      <m:ctrlPr>
                        <w:rPr>
                          <w:rFonts w:ascii="Cambria Math" w:eastAsiaTheme="majorEastAsia" w:hAnsi="Cambria Math"/>
                          <w:vertAlign w:val="subscript"/>
                          <w:lang w:val="fr-FR"/>
                        </w:rPr>
                      </m:ctrlPr>
                    </m:sSubPr>
                    <m:e>
                      <m:r>
                        <w:rPr>
                          <w:rFonts w:ascii="Cambria Math" w:eastAsiaTheme="majorEastAsia" w:hAnsi="Cambria Math"/>
                          <w:vertAlign w:val="subscript"/>
                          <w:lang w:val="fr-FR"/>
                        </w:rPr>
                        <m:t>E</m:t>
                      </m:r>
                    </m:e>
                    <m:sub>
                      <m:r>
                        <w:rPr>
                          <w:rFonts w:ascii="Cambria Math" w:eastAsiaTheme="majorEastAsia" w:hAnsi="Cambria Math"/>
                          <w:vertAlign w:val="subscript"/>
                          <w:lang w:val="fr-FR"/>
                        </w:rPr>
                        <m:t>i</m:t>
                      </m:r>
                    </m:sub>
                  </m:sSub>
                </m:e>
              </m:nary>
            </m:num>
            <m:den>
              <m:sSub>
                <m:sSubPr>
                  <m:ctrlPr>
                    <w:rPr>
                      <w:rFonts w:ascii="Cambria Math" w:eastAsiaTheme="majorEastAsia" w:hAnsi="Cambria Math"/>
                      <w:vertAlign w:val="subscript"/>
                      <w:lang w:val="fr-FR"/>
                    </w:rPr>
                  </m:ctrlPr>
                </m:sSubPr>
                <m:e>
                  <m:r>
                    <w:rPr>
                      <w:rFonts w:ascii="Cambria Math" w:eastAsiaTheme="majorEastAsia" w:hAnsi="Cambria Math"/>
                      <w:vertAlign w:val="subscript"/>
                      <w:lang w:val="fr-FR"/>
                    </w:rPr>
                    <m:t>T</m:t>
                  </m:r>
                </m:e>
                <m:sub>
                  <m:r>
                    <w:rPr>
                      <w:rFonts w:ascii="Cambria Math" w:eastAsiaTheme="majorEastAsia" w:hAnsi="Cambria Math"/>
                      <w:vertAlign w:val="subscript"/>
                      <w:lang w:val="fr-FR"/>
                    </w:rPr>
                    <m:t>total</m:t>
                  </m:r>
                </m:sub>
              </m:sSub>
            </m:den>
          </m:f>
          <m:r>
            <w:rPr>
              <w:rFonts w:ascii="Cambria Math" w:eastAsiaTheme="majorEastAsia" w:hAnsi="Cambria Math"/>
            </w:rPr>
            <m:t>=</m:t>
          </m:r>
          <m:f>
            <m:fPr>
              <m:ctrlPr>
                <w:rPr>
                  <w:rFonts w:ascii="Cambria Math" w:eastAsiaTheme="majorEastAsia" w:hAnsi="Cambria Math"/>
                  <w:lang w:val="fr-FR"/>
                </w:rPr>
              </m:ctrlPr>
            </m:fPr>
            <m:num>
              <m:r>
                <m:rPr>
                  <m:sty m:val="p"/>
                </m:rPr>
                <w:rPr>
                  <w:rFonts w:ascii="Cambria Math" w:eastAsiaTheme="majorEastAsia" w:hAnsi="Cambria Math" w:hint="eastAsia"/>
                </w:rPr>
                <m:t>（</m:t>
              </m:r>
              <m:sSub>
                <m:sSubPr>
                  <m:ctrlPr>
                    <w:rPr>
                      <w:rFonts w:ascii="Cambria Math" w:eastAsiaTheme="majorEastAsia" w:hAnsi="Cambria Math"/>
                      <w:vertAlign w:val="subscript"/>
                      <w:lang w:val="fr-FR"/>
                    </w:rPr>
                  </m:ctrlPr>
                </m:sSubPr>
                <m:e>
                  <m:sSub>
                    <m:sSubPr>
                      <m:ctrlPr>
                        <w:rPr>
                          <w:rFonts w:ascii="Cambria Math" w:eastAsiaTheme="majorEastAsia" w:hAnsi="Cambria Math"/>
                          <w:vertAlign w:val="subscript"/>
                          <w:lang w:val="fr-FR"/>
                        </w:rPr>
                      </m:ctrlPr>
                    </m:sSubPr>
                    <m:e>
                      <m:r>
                        <w:rPr>
                          <w:rFonts w:ascii="Cambria Math" w:eastAsiaTheme="majorEastAsia" w:hAnsi="Cambria Math"/>
                          <w:vertAlign w:val="subscript"/>
                          <w:lang w:val="fr-FR"/>
                        </w:rPr>
                        <m:t>E</m:t>
                      </m:r>
                    </m:e>
                    <m:sub>
                      <m:r>
                        <w:rPr>
                          <w:rFonts w:ascii="Cambria Math" w:eastAsiaTheme="majorEastAsia" w:hAnsi="Cambria Math"/>
                          <w:vertAlign w:val="subscript"/>
                          <w:lang w:val="fr-FR"/>
                        </w:rPr>
                        <m:t>on</m:t>
                      </m:r>
                    </m:sub>
                  </m:sSub>
                  <m:r>
                    <m:rPr>
                      <m:sty m:val="p"/>
                    </m:rPr>
                    <w:rPr>
                      <w:rFonts w:ascii="Cambria Math" w:eastAsiaTheme="majorEastAsia" w:hAnsi="Cambria Math"/>
                      <w:vertAlign w:val="subscript"/>
                    </w:rPr>
                    <m:t>+</m:t>
                  </m:r>
                  <m:sSub>
                    <m:sSubPr>
                      <m:ctrlPr>
                        <w:rPr>
                          <w:rFonts w:ascii="Cambria Math" w:eastAsiaTheme="majorEastAsia" w:hAnsi="Cambria Math"/>
                          <w:vertAlign w:val="subscript"/>
                          <w:lang w:val="fr-FR"/>
                        </w:rPr>
                      </m:ctrlPr>
                    </m:sSubPr>
                    <m:e>
                      <m:r>
                        <w:rPr>
                          <w:rFonts w:ascii="Cambria Math" w:eastAsiaTheme="majorEastAsia" w:hAnsi="Cambria Math"/>
                          <w:vertAlign w:val="subscript"/>
                          <w:lang w:val="fr-FR"/>
                        </w:rPr>
                        <m:t>E</m:t>
                      </m:r>
                    </m:e>
                    <m:sub>
                      <m:r>
                        <w:rPr>
                          <w:rFonts w:ascii="Cambria Math" w:eastAsiaTheme="majorEastAsia" w:hAnsi="Cambria Math"/>
                          <w:vertAlign w:val="subscript"/>
                          <w:lang w:val="fr-FR"/>
                        </w:rPr>
                        <m:t>off</m:t>
                      </m:r>
                    </m:sub>
                  </m:sSub>
                  <m:r>
                    <m:rPr>
                      <m:sty m:val="p"/>
                    </m:rPr>
                    <w:rPr>
                      <w:rFonts w:ascii="Cambria Math" w:eastAsiaTheme="majorEastAsia" w:hAnsi="Cambria Math"/>
                      <w:vertAlign w:val="subscript"/>
                    </w:rPr>
                    <m:t>+</m:t>
                  </m:r>
                  <m:r>
                    <w:rPr>
                      <w:rFonts w:ascii="Cambria Math" w:eastAsiaTheme="majorEastAsia" w:hAnsi="Cambria Math"/>
                      <w:vertAlign w:val="subscript"/>
                      <w:lang w:val="fr-FR"/>
                    </w:rPr>
                    <m:t>E</m:t>
                  </m:r>
                </m:e>
                <m:sub>
                  <m:r>
                    <w:rPr>
                      <w:rFonts w:ascii="Cambria Math" w:eastAsiaTheme="majorEastAsia" w:hAnsi="Cambria Math"/>
                      <w:vertAlign w:val="subscript"/>
                      <w:lang w:val="fr-FR"/>
                    </w:rPr>
                    <m:t>transition</m:t>
                  </m:r>
                </m:sub>
              </m:sSub>
              <m:r>
                <m:rPr>
                  <m:sty m:val="p"/>
                </m:rPr>
                <w:rPr>
                  <w:rFonts w:ascii="Cambria Math" w:eastAsiaTheme="majorEastAsia" w:hAnsi="Cambria Math" w:hint="eastAsia"/>
                </w:rPr>
                <m:t>）</m:t>
              </m:r>
            </m:num>
            <m:den>
              <m:sSub>
                <m:sSubPr>
                  <m:ctrlPr>
                    <w:rPr>
                      <w:rFonts w:ascii="Cambria Math" w:eastAsiaTheme="majorEastAsia" w:hAnsi="Cambria Math"/>
                      <w:vertAlign w:val="subscript"/>
                      <w:lang w:val="fr-FR"/>
                    </w:rPr>
                  </m:ctrlPr>
                </m:sSubPr>
                <m:e>
                  <m:r>
                    <w:rPr>
                      <w:rFonts w:ascii="Cambria Math" w:eastAsiaTheme="majorEastAsia" w:hAnsi="Cambria Math"/>
                      <w:vertAlign w:val="subscript"/>
                      <w:lang w:val="fr-FR"/>
                    </w:rPr>
                    <m:t>T</m:t>
                  </m:r>
                </m:e>
                <m:sub>
                  <m:r>
                    <w:rPr>
                      <w:rFonts w:ascii="Cambria Math" w:eastAsiaTheme="majorEastAsia" w:hAnsi="Cambria Math"/>
                      <w:vertAlign w:val="subscript"/>
                      <w:lang w:val="fr-FR"/>
                    </w:rPr>
                    <m:t>total</m:t>
                  </m:r>
                </m:sub>
              </m:sSub>
            </m:den>
          </m:f>
        </m:oMath>
      </m:oMathPara>
    </w:p>
    <w:p w14:paraId="292A10E9" w14:textId="4F77D630" w:rsidR="00C94EDE" w:rsidRPr="00FE5E17" w:rsidRDefault="00C94EDE" w:rsidP="00C94EDE">
      <w:pPr>
        <w:spacing w:before="120" w:after="120"/>
        <w:rPr>
          <w:rFonts w:eastAsia="MS Mincho"/>
          <w:vertAlign w:val="subscript"/>
          <w:lang w:val="fr-FR"/>
        </w:rPr>
      </w:pPr>
      <m:oMath>
        <m:r>
          <w:rPr>
            <w:rFonts w:ascii="Cambria Math" w:eastAsia="Cambria Math" w:hAnsi="Cambria Math"/>
          </w:rPr>
          <m:t>v</m:t>
        </m:r>
      </m:oMath>
      <w:r w:rsidRPr="00FE5E17">
        <w:rPr>
          <w:i/>
          <w:lang w:eastAsia="ja-JP"/>
        </w:rPr>
        <w:t xml:space="preserve"> </w:t>
      </w:r>
      <w:r w:rsidRPr="00FE5E17">
        <w:rPr>
          <w:lang w:eastAsia="ja-JP"/>
        </w:rPr>
        <w:t>is the data rate, and</w:t>
      </w:r>
      <w:r w:rsidRPr="00FE5E17">
        <w:rPr>
          <w:rFonts w:eastAsia="Cambria Math"/>
          <w:i/>
        </w:rPr>
        <w:t xml:space="preserve"> </w:t>
      </w:r>
      <m:oMath>
        <m:r>
          <w:rPr>
            <w:rFonts w:ascii="Cambria Math" w:eastAsia="Cambria Math" w:hAnsi="Cambria Math"/>
          </w:rPr>
          <m:t>v</m:t>
        </m:r>
        <m:r>
          <m:rPr>
            <m:sty m:val="p"/>
          </m:rPr>
          <w:rPr>
            <w:rFonts w:ascii="Cambria Math" w:eastAsia="Cambria Math" w:hAnsi="Cambria Math"/>
          </w:rPr>
          <m:t>=</m:t>
        </m:r>
        <m:r>
          <w:rPr>
            <w:rFonts w:ascii="Cambria Math" w:eastAsia="Cambria Math" w:hAnsi="Cambria Math"/>
          </w:rPr>
          <m:t>R</m:t>
        </m:r>
        <m:r>
          <m:rPr>
            <m:sty m:val="p"/>
          </m:rPr>
          <w:rPr>
            <w:rFonts w:ascii="Cambria Math" w:eastAsia="Cambria Math" w:hAnsi="Cambria Math"/>
          </w:rPr>
          <m:t>(</m:t>
        </m:r>
        <m:sSub>
          <m:sSubPr>
            <m:ctrlPr>
              <w:rPr>
                <w:rFonts w:ascii="Cambria Math" w:eastAsia="等线" w:hAnsi="Cambria Math"/>
                <w:i/>
                <w:iCs/>
                <w:lang w:val="fr-FR"/>
              </w:rPr>
            </m:ctrlPr>
          </m:sSubPr>
          <m:e>
            <m:r>
              <w:rPr>
                <w:rFonts w:ascii="Cambria Math" w:eastAsia="等线" w:hAnsi="Cambria Math"/>
              </w:rPr>
              <m:t>T</m:t>
            </m:r>
          </m:e>
          <m:sub>
            <m:r>
              <w:rPr>
                <w:rFonts w:ascii="Cambria Math" w:eastAsia="等线" w:hAnsi="Cambria Math"/>
              </w:rPr>
              <m:t>total</m:t>
            </m:r>
          </m:sub>
        </m:sSub>
        <m:r>
          <m:rPr>
            <m:sty m:val="p"/>
          </m:rPr>
          <w:rPr>
            <w:rFonts w:ascii="Cambria Math" w:eastAsia="Cambria Math" w:hAnsi="Cambria Math"/>
          </w:rPr>
          <m:t>)/</m:t>
        </m:r>
        <m:sSub>
          <m:sSubPr>
            <m:ctrlPr>
              <w:rPr>
                <w:rFonts w:ascii="Cambria Math" w:eastAsia="等线" w:hAnsi="Cambria Math"/>
                <w:i/>
                <w:iCs/>
                <w:lang w:val="fr-FR"/>
              </w:rPr>
            </m:ctrlPr>
          </m:sSubPr>
          <m:e>
            <m:r>
              <w:rPr>
                <w:rFonts w:ascii="Cambria Math" w:eastAsia="等线" w:hAnsi="Cambria Math"/>
              </w:rPr>
              <m:t>T</m:t>
            </m:r>
          </m:e>
          <m:sub>
            <m:r>
              <w:rPr>
                <w:rFonts w:ascii="Cambria Math" w:eastAsia="等线" w:hAnsi="Cambria Math"/>
              </w:rPr>
              <m:t>total</m:t>
            </m:r>
          </m:sub>
        </m:sSub>
      </m:oMath>
      <w:r w:rsidRPr="00FE5E17">
        <w:rPr>
          <w:lang w:eastAsia="ja-JP"/>
        </w:rPr>
        <w:t xml:space="preserve"> </w:t>
      </w:r>
      <w:r w:rsidRPr="00FE5E17">
        <w:t xml:space="preserve">, </w:t>
      </w:r>
      <m:oMath>
        <m:r>
          <w:rPr>
            <w:rFonts w:ascii="Cambria Math" w:eastAsia="Cambria Math" w:hAnsi="Cambria Math"/>
          </w:rPr>
          <m:t>R</m:t>
        </m:r>
        <m:r>
          <m:rPr>
            <m:sty m:val="p"/>
          </m:rPr>
          <w:rPr>
            <w:rFonts w:ascii="Cambria Math" w:eastAsia="Cambria Math" w:hAnsi="Cambria Math"/>
          </w:rPr>
          <m:t>(</m:t>
        </m:r>
        <m:sSub>
          <m:sSubPr>
            <m:ctrlPr>
              <w:rPr>
                <w:rFonts w:ascii="Cambria Math" w:eastAsia="等线" w:hAnsi="Cambria Math"/>
                <w:i/>
                <w:iCs/>
                <w:lang w:val="fr-FR"/>
              </w:rPr>
            </m:ctrlPr>
          </m:sSubPr>
          <m:e>
            <m:r>
              <w:rPr>
                <w:rFonts w:ascii="Cambria Math" w:eastAsia="等线" w:hAnsi="Cambria Math"/>
              </w:rPr>
              <m:t>T</m:t>
            </m:r>
          </m:e>
          <m:sub>
            <m:r>
              <w:rPr>
                <w:rFonts w:ascii="Cambria Math" w:eastAsia="等线" w:hAnsi="Cambria Math"/>
              </w:rPr>
              <m:t>total</m:t>
            </m:r>
          </m:sub>
        </m:sSub>
        <m:r>
          <m:rPr>
            <m:sty m:val="p"/>
          </m:rPr>
          <w:rPr>
            <w:rFonts w:ascii="Cambria Math" w:eastAsia="Cambria Math" w:hAnsi="Cambria Math"/>
          </w:rPr>
          <m:t>)</m:t>
        </m:r>
      </m:oMath>
      <w:r w:rsidRPr="00FE5E17">
        <w:rPr>
          <w:lang w:eastAsia="ja-JP"/>
        </w:rPr>
        <w:t xml:space="preserve"> denotes the number of correctly transmitted or received bits during the </w:t>
      </w:r>
      <w:r w:rsidRPr="00FE5E17">
        <w:rPr>
          <w:rFonts w:eastAsiaTheme="majorEastAsia"/>
        </w:rPr>
        <w:t>total observation/evaluation time</w:t>
      </w:r>
      <w:r w:rsidRPr="00FE5E17">
        <w:rPr>
          <w:lang w:eastAsia="ja-JP"/>
        </w:rPr>
        <w:t xml:space="preserve">, i.e., </w:t>
      </w:r>
      <m:oMath>
        <m:sSub>
          <m:sSubPr>
            <m:ctrlPr>
              <w:rPr>
                <w:rFonts w:ascii="Cambria Math" w:eastAsia="等线" w:hAnsi="Cambria Math"/>
                <w:i/>
                <w:iCs/>
                <w:lang w:val="fr-FR"/>
              </w:rPr>
            </m:ctrlPr>
          </m:sSubPr>
          <m:e>
            <m:r>
              <w:rPr>
                <w:rFonts w:ascii="Cambria Math" w:eastAsia="等线" w:hAnsi="Cambria Math"/>
              </w:rPr>
              <m:t>T</m:t>
            </m:r>
          </m:e>
          <m:sub>
            <m:r>
              <w:rPr>
                <w:rFonts w:ascii="Cambria Math" w:eastAsia="等线" w:hAnsi="Cambria Math"/>
              </w:rPr>
              <m:t>total</m:t>
            </m:r>
          </m:sub>
        </m:sSub>
      </m:oMath>
      <w:r w:rsidRPr="00FE5E17">
        <w:rPr>
          <w:rFonts w:eastAsiaTheme="minorEastAsia"/>
          <w:lang w:val="fr-FR"/>
        </w:rPr>
        <w:t xml:space="preserve">. </w:t>
      </w:r>
      <m:oMath>
        <m:r>
          <w:rPr>
            <w:rFonts w:ascii="Cambria Math" w:hAnsi="Cambria Math"/>
          </w:rPr>
          <m:t>E</m:t>
        </m:r>
      </m:oMath>
      <w:r w:rsidRPr="00FE5E17">
        <w:rPr>
          <w:lang w:eastAsia="ja-JP"/>
        </w:rPr>
        <w:t xml:space="preserve"> denote</w:t>
      </w:r>
      <w:proofErr w:type="spellStart"/>
      <w:r w:rsidRPr="00FE5E17">
        <w:t>s</w:t>
      </w:r>
      <w:proofErr w:type="spellEnd"/>
      <w:r w:rsidRPr="00FE5E17">
        <w:rPr>
          <w:lang w:eastAsia="ja-JP"/>
        </w:rPr>
        <w:t xml:space="preserve"> the </w:t>
      </w:r>
      <w:r w:rsidRPr="00FE5E17">
        <w:t xml:space="preserve">average energy consumption </w:t>
      </w:r>
      <w:r w:rsidRPr="00FE5E17">
        <w:rPr>
          <w:lang w:eastAsia="ja-JP"/>
        </w:rPr>
        <w:t>during the</w:t>
      </w:r>
      <w:r w:rsidRPr="00FE5E17">
        <w:t xml:space="preserve"> </w:t>
      </w:r>
      <m:oMath>
        <m:sSub>
          <m:sSubPr>
            <m:ctrlPr>
              <w:rPr>
                <w:rFonts w:ascii="Cambria Math" w:eastAsia="等线" w:hAnsi="Cambria Math"/>
                <w:i/>
                <w:lang w:val="fr-FR"/>
              </w:rPr>
            </m:ctrlPr>
          </m:sSubPr>
          <m:e>
            <m:r>
              <w:rPr>
                <w:rFonts w:ascii="Cambria Math" w:eastAsia="等线" w:hAnsi="Cambria Math"/>
                <w:lang w:val="fr-FR"/>
              </w:rPr>
              <m:t>T</m:t>
            </m:r>
          </m:e>
          <m:sub>
            <m:r>
              <w:rPr>
                <w:rFonts w:ascii="Cambria Math" w:eastAsia="等线" w:hAnsi="Cambria Math"/>
                <w:lang w:val="fr-FR"/>
              </w:rPr>
              <m:t>total</m:t>
            </m:r>
          </m:sub>
        </m:sSub>
      </m:oMath>
      <w:r w:rsidRPr="00FE5E17">
        <w:rPr>
          <w:rFonts w:eastAsiaTheme="minorEastAsia"/>
          <w:vertAlign w:val="subscript"/>
          <w:lang w:val="fr-FR"/>
        </w:rPr>
        <w:t xml:space="preserve"> </w:t>
      </w:r>
      <w:r w:rsidR="00F40E14">
        <w:rPr>
          <w:rFonts w:eastAsiaTheme="minorEastAsia"/>
          <w:vertAlign w:val="subscript"/>
          <w:lang w:val="fr-FR"/>
        </w:rPr>
        <w:t xml:space="preserve">. </w:t>
      </w:r>
      <m:oMath>
        <m:sSub>
          <m:sSubPr>
            <m:ctrlPr>
              <w:rPr>
                <w:rFonts w:ascii="Cambria Math" w:eastAsiaTheme="majorEastAsia" w:hAnsi="Cambria Math"/>
                <w:vertAlign w:val="subscript"/>
                <w:lang w:val="fr-FR"/>
              </w:rPr>
            </m:ctrlPr>
          </m:sSubPr>
          <m:e>
            <m:r>
              <w:rPr>
                <w:rFonts w:ascii="Cambria Math" w:eastAsiaTheme="majorEastAsia" w:hAnsi="Cambria Math"/>
                <w:vertAlign w:val="subscript"/>
                <w:lang w:val="fr-FR"/>
              </w:rPr>
              <m:t>E</m:t>
            </m:r>
          </m:e>
          <m:sub>
            <m:r>
              <w:rPr>
                <w:rFonts w:ascii="Cambria Math" w:eastAsiaTheme="majorEastAsia" w:hAnsi="Cambria Math"/>
                <w:vertAlign w:val="subscript"/>
                <w:lang w:val="fr-FR"/>
              </w:rPr>
              <m:t>i</m:t>
            </m:r>
          </m:sub>
        </m:sSub>
      </m:oMath>
      <w:r w:rsidRPr="00FE5E17">
        <w:rPr>
          <w:rFonts w:eastAsiaTheme="majorEastAsia"/>
        </w:rPr>
        <w:t xml:space="preserve">  is the energy computation state, and</w:t>
      </w:r>
      <w:r w:rsidRPr="00FE5E17">
        <w:rPr>
          <w:szCs w:val="21"/>
        </w:rPr>
        <w:t xml:space="preserve"> three states</w:t>
      </w:r>
      <w:r w:rsidR="00F40E14">
        <w:rPr>
          <w:szCs w:val="21"/>
        </w:rPr>
        <w:t xml:space="preserve">, </w:t>
      </w:r>
      <w:r w:rsidRPr="00FE5E17">
        <w:rPr>
          <w:szCs w:val="21"/>
        </w:rPr>
        <w:t>i.e., on, off, and transition</w:t>
      </w:r>
      <w:r w:rsidR="00F40E14">
        <w:rPr>
          <w:szCs w:val="21"/>
        </w:rPr>
        <w:t xml:space="preserve">, </w:t>
      </w:r>
      <w:r w:rsidRPr="00FE5E17">
        <w:rPr>
          <w:szCs w:val="21"/>
        </w:rPr>
        <w:t>can be considered</w:t>
      </w:r>
      <w:r w:rsidR="00F40E14">
        <w:rPr>
          <w:szCs w:val="21"/>
        </w:rPr>
        <w:t xml:space="preserve"> as starting </w:t>
      </w:r>
      <w:proofErr w:type="gramStart"/>
      <w:r w:rsidR="00F40E14">
        <w:rPr>
          <w:szCs w:val="21"/>
        </w:rPr>
        <w:t>point</w:t>
      </w:r>
      <w:r w:rsidRPr="00FE5E17">
        <w:rPr>
          <w:rFonts w:eastAsiaTheme="majorEastAsia"/>
        </w:rPr>
        <w:t>.</w:t>
      </w:r>
      <w:proofErr w:type="gramEnd"/>
      <w:r w:rsidR="00F40E14">
        <w:rPr>
          <w:rFonts w:eastAsiaTheme="majorEastAsia"/>
        </w:rPr>
        <w:t xml:space="preserve"> </w:t>
      </w:r>
      <w:r w:rsidRPr="00FE5E17">
        <w:rPr>
          <w:rFonts w:eastAsiaTheme="majorEastAsia"/>
        </w:rPr>
        <w:t xml:space="preserve"> </w:t>
      </w:r>
      <m:oMath>
        <m:sSub>
          <m:sSubPr>
            <m:ctrlPr>
              <w:rPr>
                <w:rFonts w:ascii="Cambria Math" w:eastAsiaTheme="majorEastAsia" w:hAnsi="Cambria Math"/>
                <w:vertAlign w:val="subscript"/>
                <w:lang w:val="fr-FR"/>
              </w:rPr>
            </m:ctrlPr>
          </m:sSubPr>
          <m:e>
            <m:r>
              <w:rPr>
                <w:rFonts w:ascii="Cambria Math" w:eastAsiaTheme="majorEastAsia" w:hAnsi="Cambria Math"/>
                <w:vertAlign w:val="subscript"/>
                <w:lang w:val="fr-FR"/>
              </w:rPr>
              <m:t>E</m:t>
            </m:r>
          </m:e>
          <m:sub>
            <m:r>
              <w:rPr>
                <w:rFonts w:ascii="Cambria Math" w:eastAsiaTheme="majorEastAsia" w:hAnsi="Cambria Math"/>
                <w:vertAlign w:val="subscript"/>
                <w:lang w:val="fr-FR"/>
              </w:rPr>
              <m:t>on</m:t>
            </m:r>
          </m:sub>
        </m:sSub>
      </m:oMath>
      <w:r w:rsidRPr="00FE5E17">
        <w:rPr>
          <w:rFonts w:eastAsiaTheme="majorEastAsia"/>
        </w:rPr>
        <w:t xml:space="preserve"> is the energy consumption for on state when there is transmission and/or </w:t>
      </w:r>
      <w:proofErr w:type="gramStart"/>
      <w:r w:rsidRPr="00FE5E17">
        <w:rPr>
          <w:rFonts w:eastAsiaTheme="majorEastAsia"/>
        </w:rPr>
        <w:t>reception</w:t>
      </w:r>
      <w:r w:rsidR="00F40E14">
        <w:rPr>
          <w:rFonts w:eastAsiaTheme="majorEastAsia"/>
        </w:rPr>
        <w:t>.</w:t>
      </w:r>
      <w:proofErr w:type="gramEnd"/>
      <w:r w:rsidR="00F40E14">
        <w:rPr>
          <w:rFonts w:eastAsiaTheme="majorEastAsia"/>
        </w:rPr>
        <w:t xml:space="preserve"> </w:t>
      </w:r>
      <w:r w:rsidRPr="00FE5E17">
        <w:rPr>
          <w:rFonts w:eastAsiaTheme="majorEastAsia"/>
        </w:rPr>
        <w:t xml:space="preserve"> </w:t>
      </w:r>
      <m:oMath>
        <m:sSub>
          <m:sSubPr>
            <m:ctrlPr>
              <w:rPr>
                <w:rFonts w:ascii="Cambria Math" w:eastAsiaTheme="majorEastAsia" w:hAnsi="Cambria Math"/>
                <w:vertAlign w:val="subscript"/>
                <w:lang w:val="fr-FR"/>
              </w:rPr>
            </m:ctrlPr>
          </m:sSubPr>
          <m:e>
            <m:r>
              <w:rPr>
                <w:rFonts w:ascii="Cambria Math" w:eastAsiaTheme="majorEastAsia" w:hAnsi="Cambria Math"/>
                <w:vertAlign w:val="subscript"/>
                <w:lang w:val="fr-FR"/>
              </w:rPr>
              <m:t>E</m:t>
            </m:r>
          </m:e>
          <m:sub>
            <m:r>
              <w:rPr>
                <w:rFonts w:ascii="Cambria Math" w:eastAsiaTheme="majorEastAsia" w:hAnsi="Cambria Math"/>
                <w:vertAlign w:val="subscript"/>
                <w:lang w:val="fr-FR"/>
              </w:rPr>
              <m:t>off</m:t>
            </m:r>
          </m:sub>
        </m:sSub>
      </m:oMath>
      <w:r w:rsidRPr="00FE5E17">
        <w:rPr>
          <w:rFonts w:eastAsiaTheme="majorEastAsia"/>
        </w:rPr>
        <w:t xml:space="preserve"> is the energy consumption for off state when there is no transmission and/or </w:t>
      </w:r>
      <w:proofErr w:type="gramStart"/>
      <w:r w:rsidRPr="00FE5E17">
        <w:rPr>
          <w:rFonts w:eastAsiaTheme="majorEastAsia"/>
        </w:rPr>
        <w:t>reception</w:t>
      </w:r>
      <w:r w:rsidR="00F40E14">
        <w:rPr>
          <w:rFonts w:eastAsiaTheme="majorEastAsia"/>
        </w:rPr>
        <w:t>.</w:t>
      </w:r>
      <w:proofErr w:type="gramEnd"/>
      <w:r w:rsidRPr="00FE5E17">
        <w:rPr>
          <w:rFonts w:eastAsiaTheme="majorEastAsia"/>
        </w:rPr>
        <w:t xml:space="preserve"> </w:t>
      </w:r>
      <m:oMath>
        <m:sSub>
          <m:sSubPr>
            <m:ctrlPr>
              <w:rPr>
                <w:rFonts w:ascii="Cambria Math" w:eastAsiaTheme="majorEastAsia" w:hAnsi="Cambria Math"/>
              </w:rPr>
            </m:ctrlPr>
          </m:sSubPr>
          <m:e>
            <m:r>
              <w:rPr>
                <w:rFonts w:ascii="Cambria Math" w:eastAsiaTheme="majorEastAsia" w:hAnsi="Cambria Math"/>
              </w:rPr>
              <m:t>E</m:t>
            </m:r>
          </m:e>
          <m:sub>
            <m:r>
              <w:rPr>
                <w:rFonts w:ascii="Cambria Math" w:eastAsiaTheme="majorEastAsia" w:hAnsi="Cambria Math"/>
              </w:rPr>
              <m:t>transition</m:t>
            </m:r>
          </m:sub>
        </m:sSub>
      </m:oMath>
      <w:r w:rsidRPr="00FE5E17">
        <w:rPr>
          <w:rFonts w:eastAsiaTheme="majorEastAsia"/>
        </w:rPr>
        <w:t xml:space="preserve"> is the energy consumption during transition between </w:t>
      </w:r>
      <w:r w:rsidR="00F40E14">
        <w:rPr>
          <w:rFonts w:eastAsiaTheme="majorEastAsia"/>
        </w:rPr>
        <w:t xml:space="preserve">on state and off </w:t>
      </w:r>
      <w:proofErr w:type="gramStart"/>
      <w:r w:rsidR="00F40E14">
        <w:rPr>
          <w:rFonts w:eastAsiaTheme="majorEastAsia"/>
        </w:rPr>
        <w:t>state</w:t>
      </w:r>
      <w:r w:rsidRPr="00FE5E17">
        <w:rPr>
          <w:rFonts w:eastAsiaTheme="majorEastAsia"/>
        </w:rPr>
        <w:t>.</w:t>
      </w:r>
      <w:proofErr w:type="gramEnd"/>
    </w:p>
    <w:p w14:paraId="65065B54" w14:textId="22A74E0B" w:rsidR="00F40E14" w:rsidRDefault="00C94EDE" w:rsidP="00C94EDE">
      <w:pPr>
        <w:spacing w:before="120" w:after="120"/>
        <w:rPr>
          <w:rFonts w:eastAsiaTheme="majorEastAsia"/>
        </w:rPr>
      </w:pPr>
      <w:r w:rsidRPr="00FE5E17">
        <w:rPr>
          <w:rFonts w:eastAsiaTheme="majorEastAsia"/>
        </w:rPr>
        <w:t>For unloaded cases, as it does not involve the transmi</w:t>
      </w:r>
      <w:r w:rsidR="00BE479C">
        <w:rPr>
          <w:rFonts w:eastAsiaTheme="majorEastAsia"/>
        </w:rPr>
        <w:t>ssion</w:t>
      </w:r>
      <w:r w:rsidRPr="00FE5E17">
        <w:rPr>
          <w:rFonts w:eastAsiaTheme="majorEastAsia"/>
        </w:rPr>
        <w:t xml:space="preserve"> and rece</w:t>
      </w:r>
      <w:r w:rsidR="00BE479C">
        <w:rPr>
          <w:rFonts w:eastAsiaTheme="majorEastAsia"/>
        </w:rPr>
        <w:t>ption</w:t>
      </w:r>
      <w:r w:rsidRPr="00FE5E17">
        <w:rPr>
          <w:rFonts w:eastAsiaTheme="majorEastAsia"/>
        </w:rPr>
        <w:t xml:space="preserve"> of user data, energy efficiency analysis can be reflected through average energy consumption, e.g., </w:t>
      </w:r>
      <w:r w:rsidRPr="00FE5E17">
        <w:rPr>
          <w:rFonts w:eastAsiaTheme="majorEastAsia"/>
          <w:i/>
          <w:iCs/>
        </w:rPr>
        <w:t>E</w:t>
      </w:r>
      <w:r w:rsidRPr="00FE5E17">
        <w:rPr>
          <w:rFonts w:eastAsiaTheme="majorEastAsia"/>
        </w:rPr>
        <w:t xml:space="preserve">. </w:t>
      </w:r>
    </w:p>
    <w:p w14:paraId="276B9AF3" w14:textId="0769B03A" w:rsidR="00F40E14" w:rsidRDefault="00F40E14" w:rsidP="00C94EDE">
      <w:pPr>
        <w:spacing w:before="120" w:after="120"/>
        <w:rPr>
          <w:rFonts w:eastAsiaTheme="majorEastAsia"/>
        </w:rPr>
      </w:pPr>
      <w:r>
        <w:rPr>
          <w:rFonts w:eastAsiaTheme="majorEastAsia" w:hint="eastAsia"/>
        </w:rPr>
        <w:t>F</w:t>
      </w:r>
      <w:r>
        <w:rPr>
          <w:rFonts w:eastAsiaTheme="majorEastAsia"/>
        </w:rPr>
        <w:t xml:space="preserve">urthermore, </w:t>
      </w:r>
      <w:r w:rsidR="009045B7">
        <w:rPr>
          <w:rFonts w:eastAsiaTheme="majorEastAsia"/>
        </w:rPr>
        <w:t>it is fundamental for 6GR to guarantee</w:t>
      </w:r>
      <w:r w:rsidR="00BE479C">
        <w:rPr>
          <w:rFonts w:eastAsiaTheme="majorEastAsia"/>
        </w:rPr>
        <w:t xml:space="preserve"> that</w:t>
      </w:r>
      <w:r w:rsidR="009045B7">
        <w:rPr>
          <w:rFonts w:eastAsiaTheme="majorEastAsia"/>
        </w:rPr>
        <w:t xml:space="preserve"> </w:t>
      </w:r>
      <w:r w:rsidR="00BE479C">
        <w:rPr>
          <w:rFonts w:eastAsiaTheme="majorEastAsia"/>
        </w:rPr>
        <w:t xml:space="preserve">the </w:t>
      </w:r>
      <w:r w:rsidR="009045B7">
        <w:rPr>
          <w:rFonts w:eastAsiaTheme="majorEastAsia"/>
        </w:rPr>
        <w:t xml:space="preserve">base station and UE can </w:t>
      </w:r>
      <w:r w:rsidR="003A5042">
        <w:rPr>
          <w:rFonts w:eastAsiaTheme="majorEastAsia"/>
        </w:rPr>
        <w:t>simultaneously</w:t>
      </w:r>
      <w:r w:rsidR="00BE479C">
        <w:rPr>
          <w:rFonts w:eastAsiaTheme="majorEastAsia"/>
        </w:rPr>
        <w:t xml:space="preserve"> </w:t>
      </w:r>
      <w:r w:rsidR="009045B7">
        <w:rPr>
          <w:rFonts w:eastAsiaTheme="majorEastAsia"/>
        </w:rPr>
        <w:t xml:space="preserve">benefit from high energy efficiency, which is one of the targets for 6GR and captured in </w:t>
      </w:r>
      <w:r w:rsidR="009045B7">
        <w:rPr>
          <w:rFonts w:eastAsiaTheme="majorEastAsia"/>
        </w:rPr>
        <w:fldChar w:fldCharType="begin"/>
      </w:r>
      <w:r w:rsidR="009045B7">
        <w:rPr>
          <w:rFonts w:eastAsiaTheme="majorEastAsia"/>
        </w:rPr>
        <w:instrText xml:space="preserve"> REF _Ref207716929 \r \h </w:instrText>
      </w:r>
      <w:r w:rsidR="009045B7">
        <w:rPr>
          <w:rFonts w:eastAsiaTheme="majorEastAsia"/>
        </w:rPr>
      </w:r>
      <w:r w:rsidR="009045B7">
        <w:rPr>
          <w:rFonts w:eastAsiaTheme="majorEastAsia"/>
        </w:rPr>
        <w:fldChar w:fldCharType="separate"/>
      </w:r>
      <w:r w:rsidR="009045B7">
        <w:rPr>
          <w:rFonts w:eastAsiaTheme="majorEastAsia"/>
        </w:rPr>
        <w:t>[3]</w:t>
      </w:r>
      <w:r w:rsidR="009045B7">
        <w:rPr>
          <w:rFonts w:eastAsiaTheme="majorEastAsia"/>
        </w:rPr>
        <w:fldChar w:fldCharType="end"/>
      </w:r>
      <w:r w:rsidR="009045B7">
        <w:rPr>
          <w:rFonts w:eastAsiaTheme="majorEastAsia"/>
        </w:rPr>
        <w:t>:</w:t>
      </w:r>
    </w:p>
    <w:tbl>
      <w:tblPr>
        <w:tblStyle w:val="afa"/>
        <w:tblW w:w="0" w:type="auto"/>
        <w:tblLook w:val="04A0" w:firstRow="1" w:lastRow="0" w:firstColumn="1" w:lastColumn="0" w:noHBand="0" w:noVBand="1"/>
      </w:tblPr>
      <w:tblGrid>
        <w:gridCol w:w="9060"/>
      </w:tblGrid>
      <w:tr w:rsidR="009045B7" w14:paraId="39712765" w14:textId="77777777" w:rsidTr="009045B7">
        <w:tc>
          <w:tcPr>
            <w:tcW w:w="9060" w:type="dxa"/>
          </w:tcPr>
          <w:p w14:paraId="45011D91" w14:textId="77777777" w:rsidR="009045B7" w:rsidRPr="007B1E9B" w:rsidRDefault="009045B7" w:rsidP="009045B7">
            <w:pPr>
              <w:rPr>
                <w:color w:val="000000" w:themeColor="text1"/>
                <w:sz w:val="21"/>
                <w:szCs w:val="21"/>
              </w:rPr>
            </w:pPr>
            <w:r w:rsidRPr="007B1E9B">
              <w:rPr>
                <w:color w:val="000000" w:themeColor="text1"/>
                <w:sz w:val="21"/>
                <w:szCs w:val="21"/>
              </w:rPr>
              <w:t>The detailed objectives of the study are:</w:t>
            </w:r>
          </w:p>
          <w:p w14:paraId="56D80F47" w14:textId="77777777" w:rsidR="009045B7" w:rsidRPr="007B1E9B" w:rsidRDefault="009045B7" w:rsidP="009045B7">
            <w:pPr>
              <w:pStyle w:val="af7"/>
              <w:widowControl/>
              <w:numPr>
                <w:ilvl w:val="0"/>
                <w:numId w:val="27"/>
              </w:numPr>
              <w:suppressAutoHyphens w:val="0"/>
              <w:overflowPunct w:val="0"/>
              <w:autoSpaceDE w:val="0"/>
              <w:autoSpaceDN w:val="0"/>
              <w:adjustRightInd w:val="0"/>
              <w:ind w:left="1260" w:hanging="420"/>
              <w:contextualSpacing/>
              <w:jc w:val="left"/>
              <w:textAlignment w:val="baseline"/>
              <w:rPr>
                <w:color w:val="000000" w:themeColor="text1"/>
                <w:sz w:val="21"/>
                <w:szCs w:val="21"/>
              </w:rPr>
            </w:pPr>
            <w:r w:rsidRPr="007B1E9B">
              <w:rPr>
                <w:color w:val="000000" w:themeColor="text1"/>
                <w:sz w:val="21"/>
                <w:szCs w:val="21"/>
              </w:rPr>
              <w:t>Single technology framework based on a stand-alone architecture</w:t>
            </w:r>
            <w:r w:rsidRPr="007B1E9B">
              <w:rPr>
                <w:rFonts w:hint="eastAsia"/>
                <w:color w:val="000000" w:themeColor="text1"/>
                <w:sz w:val="21"/>
                <w:szCs w:val="21"/>
                <w:lang w:eastAsia="ja-JP"/>
              </w:rPr>
              <w:t xml:space="preserve"> (Note1)</w:t>
            </w:r>
            <w:r w:rsidRPr="007B1E9B">
              <w:rPr>
                <w:color w:val="000000" w:themeColor="text1"/>
                <w:sz w:val="21"/>
                <w:szCs w:val="2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9CEFB33" w14:textId="77777777" w:rsidR="009045B7" w:rsidRPr="007B1E9B" w:rsidRDefault="009045B7" w:rsidP="009045B7">
            <w:pPr>
              <w:pStyle w:val="af7"/>
              <w:widowControl/>
              <w:numPr>
                <w:ilvl w:val="1"/>
                <w:numId w:val="28"/>
              </w:numPr>
              <w:suppressAutoHyphens w:val="0"/>
              <w:overflowPunct w:val="0"/>
              <w:autoSpaceDE w:val="0"/>
              <w:autoSpaceDN w:val="0"/>
              <w:adjustRightInd w:val="0"/>
              <w:ind w:left="1260" w:hanging="420"/>
              <w:contextualSpacing/>
              <w:jc w:val="left"/>
              <w:textAlignment w:val="baseline"/>
              <w:rPr>
                <w:color w:val="000000" w:themeColor="text1"/>
                <w:sz w:val="21"/>
                <w:szCs w:val="21"/>
              </w:rPr>
            </w:pPr>
            <w:r w:rsidRPr="007B1E9B">
              <w:rPr>
                <w:color w:val="000000" w:themeColor="text1"/>
                <w:sz w:val="21"/>
                <w:szCs w:val="21"/>
              </w:rPr>
              <w:t>Ensuring appropriate set of functionalities, minimize the adoption of multiple options for the same functionality, avoid excessive configurations, excessive UE capabilities and UE capabilities reporting.</w:t>
            </w:r>
          </w:p>
          <w:p w14:paraId="14D1387F" w14:textId="203C4F9C" w:rsidR="009045B7" w:rsidRPr="007B1E9B" w:rsidRDefault="009045B7" w:rsidP="009045B7">
            <w:pPr>
              <w:pStyle w:val="af7"/>
              <w:widowControl/>
              <w:numPr>
                <w:ilvl w:val="1"/>
                <w:numId w:val="28"/>
              </w:numPr>
              <w:suppressAutoHyphens w:val="0"/>
              <w:overflowPunct w:val="0"/>
              <w:autoSpaceDE w:val="0"/>
              <w:autoSpaceDN w:val="0"/>
              <w:adjustRightInd w:val="0"/>
              <w:ind w:left="1260" w:hanging="420"/>
              <w:contextualSpacing/>
              <w:jc w:val="left"/>
              <w:textAlignment w:val="baseline"/>
              <w:rPr>
                <w:color w:val="000000" w:themeColor="text1"/>
                <w:sz w:val="21"/>
                <w:szCs w:val="21"/>
              </w:rPr>
            </w:pPr>
            <w:r w:rsidRPr="007B1E9B">
              <w:rPr>
                <w:color w:val="000000" w:themeColor="text1"/>
                <w:sz w:val="21"/>
                <w:szCs w:val="21"/>
                <w:highlight w:val="green"/>
              </w:rPr>
              <w:lastRenderedPageBreak/>
              <w:t>Energy efficiency and energy saving: both for network and device.</w:t>
            </w:r>
          </w:p>
        </w:tc>
      </w:tr>
    </w:tbl>
    <w:p w14:paraId="74996C51" w14:textId="7C9A4555" w:rsidR="007B1E9B" w:rsidRPr="00FE5E17" w:rsidRDefault="009045B7" w:rsidP="007B1E9B">
      <w:pPr>
        <w:spacing w:before="120" w:after="120"/>
        <w:rPr>
          <w:rFonts w:eastAsiaTheme="majorEastAsia"/>
        </w:rPr>
      </w:pPr>
      <w:r>
        <w:rPr>
          <w:rFonts w:eastAsiaTheme="majorEastAsia" w:hint="eastAsia"/>
        </w:rPr>
        <w:lastRenderedPageBreak/>
        <w:t>T</w:t>
      </w:r>
      <w:r>
        <w:rPr>
          <w:rFonts w:eastAsiaTheme="majorEastAsia"/>
        </w:rPr>
        <w:t>he joint metric to evaluate overall energy efficiency between base station and UE should take both side</w:t>
      </w:r>
      <w:r w:rsidR="007B1E9B">
        <w:rPr>
          <w:rFonts w:eastAsiaTheme="majorEastAsia"/>
        </w:rPr>
        <w:t>s</w:t>
      </w:r>
      <w:r>
        <w:rPr>
          <w:rFonts w:eastAsiaTheme="majorEastAsia"/>
        </w:rPr>
        <w:t xml:space="preserve"> into consideration. </w:t>
      </w:r>
      <w:r w:rsidR="007B1E9B">
        <w:rPr>
          <w:rFonts w:eastAsiaTheme="majorEastAsia"/>
        </w:rPr>
        <w:t xml:space="preserve">For example, the impacts on the other side </w:t>
      </w:r>
      <w:r w:rsidR="004A38E2">
        <w:rPr>
          <w:rFonts w:eastAsiaTheme="majorEastAsia"/>
        </w:rPr>
        <w:t xml:space="preserve">should be analyzed </w:t>
      </w:r>
      <w:r w:rsidR="007B1E9B">
        <w:rPr>
          <w:rFonts w:eastAsiaTheme="majorEastAsia"/>
        </w:rPr>
        <w:t xml:space="preserve">when evaluating the energy efficiency for one side. </w:t>
      </w:r>
      <w:r w:rsidR="006F17A6">
        <w:rPr>
          <w:rFonts w:eastAsiaTheme="majorEastAsia"/>
        </w:rPr>
        <w:t>No</w:t>
      </w:r>
      <w:r w:rsidR="007B1E9B">
        <w:rPr>
          <w:rFonts w:eastAsiaTheme="majorEastAsia"/>
        </w:rPr>
        <w:t xml:space="preserve"> matter which way to go, a comprehensive assessment on energy efficiency for both base station and UE should be achieved.</w:t>
      </w:r>
    </w:p>
    <w:p w14:paraId="60AA9EC3" w14:textId="52E9F36C" w:rsidR="00C94EDE" w:rsidRDefault="009045B7" w:rsidP="00C94EDE">
      <w:pPr>
        <w:spacing w:before="120" w:after="120"/>
        <w:rPr>
          <w:rFonts w:eastAsiaTheme="majorEastAsia"/>
          <w:b/>
          <w:bCs/>
          <w:i/>
          <w:iCs/>
        </w:rPr>
      </w:pPr>
      <w:bookmarkStart w:id="0" w:name="_Hlk207823050"/>
      <w:r>
        <w:rPr>
          <w:rFonts w:eastAsiaTheme="majorEastAsia"/>
          <w:b/>
          <w:bCs/>
          <w:i/>
          <w:iCs/>
        </w:rPr>
        <w:t xml:space="preserve">Proposal </w:t>
      </w:r>
      <w:r w:rsidR="0054035E">
        <w:rPr>
          <w:rFonts w:eastAsiaTheme="majorEastAsia"/>
          <w:b/>
          <w:bCs/>
          <w:i/>
          <w:iCs/>
        </w:rPr>
        <w:t>2</w:t>
      </w:r>
      <w:r w:rsidR="00C94EDE" w:rsidRPr="00FE5E17">
        <w:rPr>
          <w:rFonts w:eastAsiaTheme="majorEastAsia"/>
          <w:b/>
          <w:bCs/>
          <w:i/>
          <w:iCs/>
        </w:rPr>
        <w:t xml:space="preserve">:  </w:t>
      </w:r>
      <w:r w:rsidR="007B1E9B">
        <w:rPr>
          <w:rFonts w:eastAsiaTheme="majorEastAsia"/>
          <w:b/>
          <w:bCs/>
          <w:i/>
          <w:iCs/>
        </w:rPr>
        <w:t>Energy efficiency can be evaluated in terms of power consumption per transmitted bit, which can be defined by the following formula for base station and UE respectively:</w:t>
      </w:r>
    </w:p>
    <w:p w14:paraId="3554A072" w14:textId="71A58FFA" w:rsidR="009F5EE3" w:rsidRPr="00B77A00" w:rsidRDefault="007B1E9B" w:rsidP="00052C46">
      <w:pPr>
        <w:spacing w:before="120" w:after="240"/>
        <w:jc w:val="center"/>
        <w:rPr>
          <w:rFonts w:eastAsiaTheme="majorEastAsia"/>
          <w:b/>
          <w:bCs/>
          <w:i/>
          <w:iCs/>
        </w:rPr>
      </w:pPr>
      <m:oMathPara>
        <m:oMath>
          <m:r>
            <m:rPr>
              <m:sty m:val="bi"/>
            </m:rPr>
            <w:rPr>
              <w:rFonts w:ascii="Cambria Math" w:eastAsiaTheme="majorEastAsia" w:hAnsi="Cambria Math"/>
            </w:rPr>
            <m:t>EE=</m:t>
          </m:r>
          <m:f>
            <m:fPr>
              <m:ctrlPr>
                <w:rPr>
                  <w:rFonts w:ascii="Cambria Math" w:eastAsiaTheme="majorEastAsia" w:hAnsi="Cambria Math"/>
                  <w:b/>
                  <w:bCs/>
                  <w:i/>
                  <w:iCs/>
                </w:rPr>
              </m:ctrlPr>
            </m:fPr>
            <m:num>
              <m:r>
                <m:rPr>
                  <m:sty m:val="bi"/>
                </m:rPr>
                <w:rPr>
                  <w:rFonts w:ascii="Cambria Math" w:eastAsiaTheme="majorEastAsia" w:hAnsi="Cambria Math"/>
                </w:rPr>
                <m:t>v</m:t>
              </m:r>
            </m:num>
            <m:den>
              <m:r>
                <m:rPr>
                  <m:sty m:val="bi"/>
                </m:rPr>
                <w:rPr>
                  <w:rFonts w:ascii="Cambria Math" w:eastAsiaTheme="majorEastAsia" w:hAnsi="Cambria Math"/>
                </w:rPr>
                <m:t>E</m:t>
              </m:r>
            </m:den>
          </m:f>
          <m:r>
            <m:rPr>
              <m:sty m:val="bi"/>
            </m:rPr>
            <w:rPr>
              <w:rFonts w:ascii="Cambria Math" w:eastAsiaTheme="majorEastAsia" w:hAnsi="Cambria Math" w:hint="eastAsia"/>
            </w:rPr>
            <m:t>；</m:t>
          </m:r>
          <m:r>
            <m:rPr>
              <m:sty m:val="bi"/>
            </m:rPr>
            <w:rPr>
              <w:rFonts w:ascii="Cambria Math" w:eastAsiaTheme="majorEastAsia" w:hAnsi="Cambria Math"/>
            </w:rPr>
            <m:t>E=</m:t>
          </m:r>
          <m:f>
            <m:fPr>
              <m:ctrlPr>
                <w:rPr>
                  <w:rFonts w:ascii="Cambria Math" w:eastAsiaTheme="majorEastAsia" w:hAnsi="Cambria Math"/>
                  <w:b/>
                  <w:bCs/>
                  <w:i/>
                  <w:iCs/>
                  <w:lang w:val="fr-FR"/>
                </w:rPr>
              </m:ctrlPr>
            </m:fPr>
            <m:num>
              <m:nary>
                <m:naryPr>
                  <m:chr m:val="∑"/>
                  <m:grow m:val="1"/>
                  <m:ctrlPr>
                    <w:rPr>
                      <w:rFonts w:ascii="Cambria Math" w:eastAsiaTheme="majorEastAsia" w:hAnsi="Cambria Math"/>
                      <w:b/>
                      <w:bCs/>
                      <w:i/>
                      <w:iCs/>
                      <w:lang w:val="fr-FR"/>
                    </w:rPr>
                  </m:ctrlPr>
                </m:naryPr>
                <m:sub>
                  <m:r>
                    <m:rPr>
                      <m:sty m:val="bi"/>
                    </m:rPr>
                    <w:rPr>
                      <w:rFonts w:ascii="Cambria Math" w:eastAsiaTheme="majorEastAsia" w:hAnsi="Cambria Math"/>
                      <w:lang w:val="fr-FR"/>
                    </w:rPr>
                    <m:t>i</m:t>
                  </m:r>
                  <m:r>
                    <m:rPr>
                      <m:sty m:val="bi"/>
                    </m:rPr>
                    <w:rPr>
                      <w:rFonts w:ascii="Cambria Math" w:eastAsiaTheme="majorEastAsia" w:hAnsi="Cambria Math"/>
                    </w:rPr>
                    <m:t>=0</m:t>
                  </m:r>
                </m:sub>
                <m:sup>
                  <m:r>
                    <m:rPr>
                      <m:sty m:val="bi"/>
                    </m:rPr>
                    <w:rPr>
                      <w:rFonts w:ascii="Cambria Math" w:eastAsiaTheme="majorEastAsia" w:hAnsi="Cambria Math"/>
                      <w:lang w:val="fr-FR"/>
                    </w:rPr>
                    <m:t>n</m:t>
                  </m:r>
                </m:sup>
                <m:e>
                  <m:sSub>
                    <m:sSubPr>
                      <m:ctrlPr>
                        <w:rPr>
                          <w:rFonts w:ascii="Cambria Math" w:eastAsiaTheme="majorEastAsia" w:hAnsi="Cambria Math"/>
                          <w:b/>
                          <w:bCs/>
                          <w:i/>
                          <w:iCs/>
                          <w:vertAlign w:val="subscript"/>
                          <w:lang w:val="fr-FR"/>
                        </w:rPr>
                      </m:ctrlPr>
                    </m:sSubPr>
                    <m:e>
                      <m:r>
                        <m:rPr>
                          <m:sty m:val="bi"/>
                        </m:rPr>
                        <w:rPr>
                          <w:rFonts w:ascii="Cambria Math" w:eastAsiaTheme="majorEastAsia" w:hAnsi="Cambria Math"/>
                          <w:vertAlign w:val="subscript"/>
                          <w:lang w:val="fr-FR"/>
                        </w:rPr>
                        <m:t>E</m:t>
                      </m:r>
                    </m:e>
                    <m:sub>
                      <m:r>
                        <m:rPr>
                          <m:sty m:val="bi"/>
                        </m:rPr>
                        <w:rPr>
                          <w:rFonts w:ascii="Cambria Math" w:eastAsiaTheme="majorEastAsia" w:hAnsi="Cambria Math"/>
                          <w:vertAlign w:val="subscript"/>
                          <w:lang w:val="fr-FR"/>
                        </w:rPr>
                        <m:t>i</m:t>
                      </m:r>
                    </m:sub>
                  </m:sSub>
                </m:e>
              </m:nary>
            </m:num>
            <m:den>
              <m:sSub>
                <m:sSubPr>
                  <m:ctrlPr>
                    <w:rPr>
                      <w:rFonts w:ascii="Cambria Math" w:eastAsiaTheme="majorEastAsia" w:hAnsi="Cambria Math"/>
                      <w:b/>
                      <w:bCs/>
                      <w:i/>
                      <w:iCs/>
                      <w:vertAlign w:val="subscript"/>
                      <w:lang w:val="fr-FR"/>
                    </w:rPr>
                  </m:ctrlPr>
                </m:sSubPr>
                <m:e>
                  <m:r>
                    <m:rPr>
                      <m:sty m:val="bi"/>
                    </m:rPr>
                    <w:rPr>
                      <w:rFonts w:ascii="Cambria Math" w:eastAsiaTheme="majorEastAsia" w:hAnsi="Cambria Math"/>
                      <w:vertAlign w:val="subscript"/>
                      <w:lang w:val="fr-FR"/>
                    </w:rPr>
                    <m:t>T</m:t>
                  </m:r>
                </m:e>
                <m:sub>
                  <m:r>
                    <m:rPr>
                      <m:sty m:val="bi"/>
                    </m:rPr>
                    <w:rPr>
                      <w:rFonts w:ascii="Cambria Math" w:eastAsiaTheme="majorEastAsia" w:hAnsi="Cambria Math"/>
                      <w:vertAlign w:val="subscript"/>
                      <w:lang w:val="fr-FR"/>
                    </w:rPr>
                    <m:t>total</m:t>
                  </m:r>
                </m:sub>
              </m:sSub>
            </m:den>
          </m:f>
          <m:r>
            <m:rPr>
              <m:sty m:val="bi"/>
            </m:rPr>
            <w:rPr>
              <w:rFonts w:ascii="Cambria Math" w:eastAsiaTheme="majorEastAsia" w:hAnsi="Cambria Math"/>
            </w:rPr>
            <m:t>=</m:t>
          </m:r>
          <m:f>
            <m:fPr>
              <m:ctrlPr>
                <w:rPr>
                  <w:rFonts w:ascii="Cambria Math" w:eastAsiaTheme="majorEastAsia" w:hAnsi="Cambria Math"/>
                  <w:b/>
                  <w:bCs/>
                  <w:i/>
                  <w:iCs/>
                  <w:lang w:val="fr-FR"/>
                </w:rPr>
              </m:ctrlPr>
            </m:fPr>
            <m:num>
              <m:r>
                <m:rPr>
                  <m:sty m:val="bi"/>
                </m:rPr>
                <w:rPr>
                  <w:rFonts w:ascii="Cambria Math" w:eastAsiaTheme="majorEastAsia" w:hAnsi="Cambria Math" w:hint="eastAsia"/>
                </w:rPr>
                <m:t>（</m:t>
              </m:r>
              <m:sSub>
                <m:sSubPr>
                  <m:ctrlPr>
                    <w:rPr>
                      <w:rFonts w:ascii="Cambria Math" w:eastAsiaTheme="majorEastAsia" w:hAnsi="Cambria Math"/>
                      <w:b/>
                      <w:bCs/>
                      <w:i/>
                      <w:iCs/>
                      <w:vertAlign w:val="subscript"/>
                      <w:lang w:val="fr-FR"/>
                    </w:rPr>
                  </m:ctrlPr>
                </m:sSubPr>
                <m:e>
                  <m:sSub>
                    <m:sSubPr>
                      <m:ctrlPr>
                        <w:rPr>
                          <w:rFonts w:ascii="Cambria Math" w:eastAsiaTheme="majorEastAsia" w:hAnsi="Cambria Math"/>
                          <w:b/>
                          <w:bCs/>
                          <w:i/>
                          <w:iCs/>
                          <w:vertAlign w:val="subscript"/>
                          <w:lang w:val="fr-FR"/>
                        </w:rPr>
                      </m:ctrlPr>
                    </m:sSubPr>
                    <m:e>
                      <m:r>
                        <m:rPr>
                          <m:sty m:val="bi"/>
                        </m:rPr>
                        <w:rPr>
                          <w:rFonts w:ascii="Cambria Math" w:eastAsiaTheme="majorEastAsia" w:hAnsi="Cambria Math"/>
                          <w:vertAlign w:val="subscript"/>
                          <w:lang w:val="fr-FR"/>
                        </w:rPr>
                        <m:t>E</m:t>
                      </m:r>
                    </m:e>
                    <m:sub>
                      <m:r>
                        <m:rPr>
                          <m:sty m:val="bi"/>
                        </m:rPr>
                        <w:rPr>
                          <w:rFonts w:ascii="Cambria Math" w:eastAsiaTheme="majorEastAsia" w:hAnsi="Cambria Math"/>
                          <w:vertAlign w:val="subscript"/>
                          <w:lang w:val="fr-FR"/>
                        </w:rPr>
                        <m:t>on</m:t>
                      </m:r>
                    </m:sub>
                  </m:sSub>
                  <m:r>
                    <m:rPr>
                      <m:sty m:val="bi"/>
                    </m:rPr>
                    <w:rPr>
                      <w:rFonts w:ascii="Cambria Math" w:eastAsiaTheme="majorEastAsia" w:hAnsi="Cambria Math"/>
                      <w:vertAlign w:val="subscript"/>
                    </w:rPr>
                    <m:t>+</m:t>
                  </m:r>
                  <m:sSub>
                    <m:sSubPr>
                      <m:ctrlPr>
                        <w:rPr>
                          <w:rFonts w:ascii="Cambria Math" w:eastAsiaTheme="majorEastAsia" w:hAnsi="Cambria Math"/>
                          <w:b/>
                          <w:bCs/>
                          <w:i/>
                          <w:iCs/>
                          <w:vertAlign w:val="subscript"/>
                          <w:lang w:val="fr-FR"/>
                        </w:rPr>
                      </m:ctrlPr>
                    </m:sSubPr>
                    <m:e>
                      <m:r>
                        <m:rPr>
                          <m:sty m:val="bi"/>
                        </m:rPr>
                        <w:rPr>
                          <w:rFonts w:ascii="Cambria Math" w:eastAsiaTheme="majorEastAsia" w:hAnsi="Cambria Math"/>
                          <w:vertAlign w:val="subscript"/>
                          <w:lang w:val="fr-FR"/>
                        </w:rPr>
                        <m:t>E</m:t>
                      </m:r>
                    </m:e>
                    <m:sub>
                      <m:r>
                        <m:rPr>
                          <m:sty m:val="bi"/>
                        </m:rPr>
                        <w:rPr>
                          <w:rFonts w:ascii="Cambria Math" w:eastAsiaTheme="majorEastAsia" w:hAnsi="Cambria Math"/>
                          <w:vertAlign w:val="subscript"/>
                          <w:lang w:val="fr-FR"/>
                        </w:rPr>
                        <m:t>off</m:t>
                      </m:r>
                    </m:sub>
                  </m:sSub>
                  <m:r>
                    <m:rPr>
                      <m:sty m:val="bi"/>
                    </m:rPr>
                    <w:rPr>
                      <w:rFonts w:ascii="Cambria Math" w:eastAsiaTheme="majorEastAsia" w:hAnsi="Cambria Math"/>
                      <w:vertAlign w:val="subscript"/>
                    </w:rPr>
                    <m:t>+</m:t>
                  </m:r>
                  <m:r>
                    <m:rPr>
                      <m:sty m:val="bi"/>
                    </m:rPr>
                    <w:rPr>
                      <w:rFonts w:ascii="Cambria Math" w:eastAsiaTheme="majorEastAsia" w:hAnsi="Cambria Math"/>
                      <w:vertAlign w:val="subscript"/>
                      <w:lang w:val="fr-FR"/>
                    </w:rPr>
                    <m:t>E</m:t>
                  </m:r>
                </m:e>
                <m:sub>
                  <m:r>
                    <m:rPr>
                      <m:sty m:val="bi"/>
                    </m:rPr>
                    <w:rPr>
                      <w:rFonts w:ascii="Cambria Math" w:eastAsiaTheme="majorEastAsia" w:hAnsi="Cambria Math"/>
                      <w:vertAlign w:val="subscript"/>
                      <w:lang w:val="fr-FR"/>
                    </w:rPr>
                    <m:t>transition</m:t>
                  </m:r>
                </m:sub>
              </m:sSub>
              <m:r>
                <m:rPr>
                  <m:sty m:val="bi"/>
                </m:rPr>
                <w:rPr>
                  <w:rFonts w:ascii="Cambria Math" w:eastAsiaTheme="majorEastAsia" w:hAnsi="Cambria Math" w:hint="eastAsia"/>
                </w:rPr>
                <m:t>）</m:t>
              </m:r>
            </m:num>
            <m:den>
              <m:sSub>
                <m:sSubPr>
                  <m:ctrlPr>
                    <w:rPr>
                      <w:rFonts w:ascii="Cambria Math" w:eastAsiaTheme="majorEastAsia" w:hAnsi="Cambria Math"/>
                      <w:b/>
                      <w:bCs/>
                      <w:i/>
                      <w:iCs/>
                      <w:vertAlign w:val="subscript"/>
                      <w:lang w:val="fr-FR"/>
                    </w:rPr>
                  </m:ctrlPr>
                </m:sSubPr>
                <m:e>
                  <m:r>
                    <m:rPr>
                      <m:sty m:val="bi"/>
                    </m:rPr>
                    <w:rPr>
                      <w:rFonts w:ascii="Cambria Math" w:eastAsiaTheme="majorEastAsia" w:hAnsi="Cambria Math"/>
                      <w:vertAlign w:val="subscript"/>
                      <w:lang w:val="fr-FR"/>
                    </w:rPr>
                    <m:t>T</m:t>
                  </m:r>
                </m:e>
                <m:sub>
                  <m:r>
                    <m:rPr>
                      <m:sty m:val="bi"/>
                    </m:rPr>
                    <w:rPr>
                      <w:rFonts w:ascii="Cambria Math" w:eastAsiaTheme="majorEastAsia" w:hAnsi="Cambria Math"/>
                      <w:vertAlign w:val="subscript"/>
                      <w:lang w:val="fr-FR"/>
                    </w:rPr>
                    <m:t>total</m:t>
                  </m:r>
                </m:sub>
              </m:sSub>
            </m:den>
          </m:f>
        </m:oMath>
      </m:oMathPara>
    </w:p>
    <w:bookmarkEnd w:id="0"/>
    <w:p w14:paraId="69294CAF" w14:textId="1B633300" w:rsidR="00FD3248" w:rsidRDefault="00FD3248" w:rsidP="009F5EE3">
      <w:pPr>
        <w:pStyle w:val="1"/>
        <w:numPr>
          <w:ilvl w:val="0"/>
          <w:numId w:val="5"/>
        </w:numPr>
        <w:snapToGrid w:val="0"/>
        <w:spacing w:before="0" w:after="120" w:line="240" w:lineRule="auto"/>
        <w:rPr>
          <w:rFonts w:ascii="Arial" w:hAnsi="Arial" w:cs="Arial"/>
          <w:sz w:val="28"/>
          <w:szCs w:val="28"/>
        </w:rPr>
      </w:pPr>
      <w:r>
        <w:rPr>
          <w:rFonts w:ascii="Arial" w:hAnsi="Arial" w:cs="Arial"/>
          <w:sz w:val="28"/>
          <w:szCs w:val="28"/>
        </w:rPr>
        <w:t>Sensing</w:t>
      </w:r>
      <w:r w:rsidR="007E357E">
        <w:rPr>
          <w:rFonts w:ascii="Arial" w:hAnsi="Arial" w:cs="Arial"/>
          <w:sz w:val="28"/>
          <w:szCs w:val="28"/>
        </w:rPr>
        <w:t xml:space="preserve"> </w:t>
      </w:r>
    </w:p>
    <w:p w14:paraId="018DECE3" w14:textId="2BB60CA1" w:rsidR="00BD3969" w:rsidRPr="007E60A6" w:rsidRDefault="009104AB" w:rsidP="009104AB">
      <w:pPr>
        <w:spacing w:before="120" w:after="120"/>
        <w:rPr>
          <w:rFonts w:eastAsiaTheme="majorEastAsia"/>
          <w:szCs w:val="21"/>
        </w:rPr>
      </w:pPr>
      <w:r w:rsidRPr="007E60A6">
        <w:rPr>
          <w:rFonts w:eastAsiaTheme="majorEastAsia" w:hint="eastAsia"/>
          <w:szCs w:val="21"/>
        </w:rPr>
        <w:t>Various</w:t>
      </w:r>
      <w:r w:rsidRPr="007E60A6">
        <w:rPr>
          <w:rFonts w:eastAsiaTheme="majorEastAsia"/>
          <w:szCs w:val="21"/>
        </w:rPr>
        <w:t xml:space="preserve"> use cases are identified in SA1 TR 22.837</w:t>
      </w:r>
      <w:bookmarkStart w:id="1" w:name="_Hlk207657354"/>
      <w:r w:rsidRPr="007E60A6">
        <w:rPr>
          <w:rFonts w:eastAsiaTheme="majorEastAsia" w:hint="eastAsia"/>
          <w:szCs w:val="21"/>
        </w:rPr>
        <w:t xml:space="preserve"> and </w:t>
      </w:r>
      <w:r w:rsidRPr="007E60A6">
        <w:rPr>
          <w:rFonts w:eastAsiaTheme="majorEastAsia"/>
          <w:szCs w:val="21"/>
        </w:rPr>
        <w:t>TR 22.870.</w:t>
      </w:r>
      <w:bookmarkEnd w:id="1"/>
      <w:r w:rsidRPr="007E60A6">
        <w:rPr>
          <w:rFonts w:eastAsiaTheme="majorEastAsia"/>
          <w:szCs w:val="21"/>
        </w:rPr>
        <w:t xml:space="preserve"> </w:t>
      </w:r>
      <w:r w:rsidR="002B2BCA" w:rsidRPr="007E60A6">
        <w:rPr>
          <w:rFonts w:eastAsiaTheme="majorEastAsia"/>
          <w:szCs w:val="21"/>
        </w:rPr>
        <w:t xml:space="preserve">In RAN #109, it is agreed that the 6GR and 6G RAN architecture shall at least support use cases </w:t>
      </w:r>
      <w:r w:rsidR="003A5042">
        <w:rPr>
          <w:rFonts w:eastAsiaTheme="majorEastAsia"/>
          <w:szCs w:val="21"/>
        </w:rPr>
        <w:t>for</w:t>
      </w:r>
      <w:r w:rsidR="002B2BCA" w:rsidRPr="007E60A6">
        <w:rPr>
          <w:rFonts w:eastAsiaTheme="majorEastAsia"/>
          <w:szCs w:val="21"/>
        </w:rPr>
        <w:t xml:space="preserve"> detection and/or tracking of passive objects, at least including UAVs, human, vehicles and AGVs.</w:t>
      </w:r>
      <w:r w:rsidR="005C2E64" w:rsidRPr="007E60A6">
        <w:rPr>
          <w:rFonts w:eastAsiaTheme="majorEastAsia"/>
          <w:szCs w:val="21"/>
        </w:rPr>
        <w:t xml:space="preserve"> </w:t>
      </w:r>
      <w:r w:rsidR="00BD3969" w:rsidRPr="007E60A6">
        <w:rPr>
          <w:rFonts w:eastAsiaTheme="majorEastAsia"/>
          <w:szCs w:val="21"/>
        </w:rPr>
        <w:t xml:space="preserve">Further, </w:t>
      </w:r>
      <w:r w:rsidR="003A5042">
        <w:rPr>
          <w:rFonts w:eastAsiaTheme="majorEastAsia"/>
          <w:szCs w:val="21"/>
        </w:rPr>
        <w:t xml:space="preserve">the </w:t>
      </w:r>
      <w:r w:rsidR="005C2E64" w:rsidRPr="007E60A6">
        <w:rPr>
          <w:rFonts w:eastAsiaTheme="majorEastAsia"/>
          <w:szCs w:val="21"/>
        </w:rPr>
        <w:t xml:space="preserve">6GR study </w:t>
      </w:r>
      <w:r w:rsidR="003A5042">
        <w:rPr>
          <w:rFonts w:eastAsiaTheme="majorEastAsia"/>
          <w:szCs w:val="21"/>
        </w:rPr>
        <w:t xml:space="preserve">should contain a wide set </w:t>
      </w:r>
      <w:proofErr w:type="gramStart"/>
      <w:r w:rsidR="003A5042">
        <w:rPr>
          <w:rFonts w:eastAsiaTheme="majorEastAsia"/>
          <w:szCs w:val="21"/>
        </w:rPr>
        <w:t xml:space="preserve">of </w:t>
      </w:r>
      <w:r w:rsidR="005C2E64" w:rsidRPr="007E60A6">
        <w:rPr>
          <w:rFonts w:eastAsiaTheme="majorEastAsia"/>
          <w:szCs w:val="21"/>
        </w:rPr>
        <w:t xml:space="preserve"> sensing</w:t>
      </w:r>
      <w:proofErr w:type="gramEnd"/>
      <w:r w:rsidR="005C2E64" w:rsidRPr="007E60A6">
        <w:rPr>
          <w:rFonts w:eastAsiaTheme="majorEastAsia"/>
          <w:szCs w:val="21"/>
        </w:rPr>
        <w:t xml:space="preserve"> modes, including TRP monostatic, TRP-TRP bistatic, TRP-UE DL, UE-TRP UL, UE-UE bistatic and UE monostatic.</w:t>
      </w:r>
      <w:r w:rsidR="00BD3969" w:rsidRPr="007E60A6">
        <w:rPr>
          <w:rFonts w:eastAsiaTheme="majorEastAsia"/>
          <w:szCs w:val="21"/>
        </w:rPr>
        <w:t xml:space="preserve"> </w:t>
      </w:r>
      <w:r w:rsidR="00D47B76" w:rsidRPr="007E60A6">
        <w:rPr>
          <w:rFonts w:eastAsiaTheme="majorEastAsia"/>
          <w:szCs w:val="21"/>
        </w:rPr>
        <w:t xml:space="preserve">As Rel-20 is first release for 3GPP to introduce ISAC, it is preferred to focus on the most urgent commercial needs taking to account what RAN already has developed, i.e., the ISAC channel model in Rel-19 and </w:t>
      </w:r>
      <w:r w:rsidR="000269C4" w:rsidRPr="007E60A6">
        <w:rPr>
          <w:rFonts w:eastAsiaTheme="majorEastAsia"/>
          <w:szCs w:val="21"/>
        </w:rPr>
        <w:t>the outcomes from</w:t>
      </w:r>
      <w:r w:rsidR="00D47B76" w:rsidRPr="007E60A6">
        <w:rPr>
          <w:rFonts w:eastAsiaTheme="majorEastAsia"/>
          <w:szCs w:val="21"/>
        </w:rPr>
        <w:t xml:space="preserve"> NR ISAC in Rel-20. Therefore, </w:t>
      </w:r>
      <w:r w:rsidR="000269C4" w:rsidRPr="007E60A6">
        <w:rPr>
          <w:rFonts w:eastAsiaTheme="majorEastAsia"/>
          <w:szCs w:val="21"/>
        </w:rPr>
        <w:t xml:space="preserve">the introduction of more advanced use cases should be well justified. </w:t>
      </w:r>
    </w:p>
    <w:p w14:paraId="2EF47DA9" w14:textId="77777777" w:rsidR="009104AB" w:rsidRPr="007E60A6" w:rsidRDefault="009104AB" w:rsidP="009104AB">
      <w:pPr>
        <w:spacing w:before="120" w:after="120"/>
        <w:rPr>
          <w:rFonts w:eastAsiaTheme="majorEastAsia"/>
          <w:szCs w:val="21"/>
        </w:rPr>
      </w:pPr>
      <w:r w:rsidRPr="007E60A6">
        <w:rPr>
          <w:rFonts w:eastAsiaTheme="majorEastAsia"/>
          <w:szCs w:val="21"/>
        </w:rPr>
        <w:t xml:space="preserve">According to the TPR discussions, </w:t>
      </w:r>
      <w:bookmarkStart w:id="2" w:name="_Hlk207802307"/>
      <w:r w:rsidRPr="007E60A6">
        <w:rPr>
          <w:rFonts w:eastAsiaTheme="majorEastAsia"/>
          <w:szCs w:val="21"/>
        </w:rPr>
        <w:t>the following performance metrics can be considered for sensing</w:t>
      </w:r>
      <w:bookmarkEnd w:id="2"/>
      <w:r w:rsidRPr="007E60A6">
        <w:rPr>
          <w:rFonts w:eastAsiaTheme="majorEastAsia"/>
          <w:szCs w:val="21"/>
        </w:rPr>
        <w:t xml:space="preserve">. </w:t>
      </w:r>
    </w:p>
    <w:p w14:paraId="74859B7A" w14:textId="77777777" w:rsidR="009104AB" w:rsidRPr="007E60A6" w:rsidRDefault="009104AB" w:rsidP="009104AB">
      <w:pPr>
        <w:widowControl/>
        <w:numPr>
          <w:ilvl w:val="0"/>
          <w:numId w:val="32"/>
        </w:numPr>
        <w:overflowPunct w:val="0"/>
        <w:snapToGrid w:val="0"/>
        <w:spacing w:after="120"/>
        <w:ind w:left="840"/>
        <w:textAlignment w:val="baseline"/>
        <w:rPr>
          <w:rFonts w:cs="Times New Roman"/>
          <w:kern w:val="0"/>
          <w:szCs w:val="21"/>
        </w:rPr>
      </w:pPr>
      <w:bookmarkStart w:id="3" w:name="_Hlk207802248"/>
      <w:r w:rsidRPr="007E60A6">
        <w:rPr>
          <w:rFonts w:cs="Times New Roman"/>
          <w:kern w:val="0"/>
          <w:szCs w:val="21"/>
        </w:rPr>
        <w:t>Missed detection probability and False alarm probability</w:t>
      </w:r>
    </w:p>
    <w:p w14:paraId="44AA846A" w14:textId="77777777" w:rsidR="009104AB" w:rsidRPr="007E60A6" w:rsidRDefault="009104AB" w:rsidP="009104AB">
      <w:pPr>
        <w:widowControl/>
        <w:overflowPunct w:val="0"/>
        <w:snapToGrid w:val="0"/>
        <w:spacing w:after="120"/>
        <w:ind w:left="840"/>
        <w:textAlignment w:val="baseline"/>
        <w:rPr>
          <w:rFonts w:cs="Times New Roman"/>
          <w:kern w:val="0"/>
          <w:szCs w:val="21"/>
        </w:rPr>
      </w:pPr>
      <w:r w:rsidRPr="007E60A6">
        <w:rPr>
          <w:rFonts w:cs="Times New Roman"/>
          <w:kern w:val="0"/>
          <w:szCs w:val="21"/>
        </w:rPr>
        <w:t xml:space="preserve">Missed detection probability is defined as the probability of not detecting the presence of a target object when the target object is present, and False alarm probability is defined as the probability of falsely detecting the presence of a target object when the target object is not present. </w:t>
      </w:r>
    </w:p>
    <w:p w14:paraId="5CA6C254" w14:textId="77777777" w:rsidR="009104AB" w:rsidRPr="007E60A6" w:rsidRDefault="009104AB" w:rsidP="009104AB">
      <w:pPr>
        <w:widowControl/>
        <w:numPr>
          <w:ilvl w:val="0"/>
          <w:numId w:val="32"/>
        </w:numPr>
        <w:overflowPunct w:val="0"/>
        <w:snapToGrid w:val="0"/>
        <w:spacing w:after="120"/>
        <w:ind w:left="840"/>
        <w:textAlignment w:val="baseline"/>
        <w:rPr>
          <w:rFonts w:cs="Times New Roman"/>
          <w:kern w:val="0"/>
          <w:szCs w:val="21"/>
        </w:rPr>
      </w:pPr>
      <w:r w:rsidRPr="007E60A6">
        <w:rPr>
          <w:rFonts w:cs="Times New Roman"/>
          <w:kern w:val="0"/>
          <w:szCs w:val="21"/>
        </w:rPr>
        <w:t xml:space="preserve">Position accuracy </w:t>
      </w:r>
    </w:p>
    <w:p w14:paraId="0479F8F8" w14:textId="47691234" w:rsidR="009104AB" w:rsidRPr="007E60A6" w:rsidRDefault="009104AB" w:rsidP="009104AB">
      <w:pPr>
        <w:widowControl/>
        <w:overflowPunct w:val="0"/>
        <w:snapToGrid w:val="0"/>
        <w:spacing w:after="120"/>
        <w:ind w:left="840"/>
        <w:textAlignment w:val="baseline"/>
        <w:rPr>
          <w:rFonts w:cs="Times New Roman"/>
          <w:kern w:val="0"/>
          <w:szCs w:val="21"/>
        </w:rPr>
      </w:pPr>
      <w:r w:rsidRPr="007E60A6">
        <w:rPr>
          <w:rFonts w:cs="Times New Roman"/>
          <w:kern w:val="0"/>
          <w:szCs w:val="21"/>
        </w:rPr>
        <w:t xml:space="preserve">The accuracy on position is defined as the difference of the sensed position of the target object to its true position value. </w:t>
      </w:r>
      <w:r w:rsidR="00D47B76" w:rsidRPr="007E60A6">
        <w:rPr>
          <w:rFonts w:cs="Times New Roman"/>
          <w:kern w:val="0"/>
          <w:szCs w:val="21"/>
        </w:rPr>
        <w:t xml:space="preserve">The position accuracy shall be obtained based on the X percentile point of the cumulative distribution function (CDF) of the position estimation errors. </w:t>
      </w:r>
      <w:r w:rsidRPr="007E60A6">
        <w:rPr>
          <w:rFonts w:cs="Times New Roman"/>
          <w:kern w:val="0"/>
          <w:szCs w:val="21"/>
        </w:rPr>
        <w:t>Sensing accuracy on position can be further derived into a horizontal accuracy and a vertical accuracy.</w:t>
      </w:r>
    </w:p>
    <w:p w14:paraId="5650FD83" w14:textId="77777777" w:rsidR="009104AB" w:rsidRPr="007E60A6" w:rsidRDefault="009104AB" w:rsidP="009104AB">
      <w:pPr>
        <w:widowControl/>
        <w:numPr>
          <w:ilvl w:val="0"/>
          <w:numId w:val="32"/>
        </w:numPr>
        <w:overflowPunct w:val="0"/>
        <w:snapToGrid w:val="0"/>
        <w:spacing w:after="120"/>
        <w:ind w:left="840"/>
        <w:textAlignment w:val="baseline"/>
        <w:rPr>
          <w:rFonts w:cs="Times New Roman"/>
          <w:kern w:val="0"/>
          <w:szCs w:val="21"/>
        </w:rPr>
      </w:pPr>
      <w:r w:rsidRPr="007E60A6">
        <w:rPr>
          <w:rFonts w:cs="Times New Roman"/>
          <w:kern w:val="0"/>
          <w:szCs w:val="21"/>
        </w:rPr>
        <w:t xml:space="preserve">Velocity accuracy </w:t>
      </w:r>
    </w:p>
    <w:p w14:paraId="7C1A6600" w14:textId="76732DDD" w:rsidR="009104AB" w:rsidRPr="007E60A6" w:rsidRDefault="009104AB" w:rsidP="009104AB">
      <w:pPr>
        <w:widowControl/>
        <w:overflowPunct w:val="0"/>
        <w:snapToGrid w:val="0"/>
        <w:spacing w:after="120"/>
        <w:ind w:left="840"/>
        <w:textAlignment w:val="baseline"/>
        <w:rPr>
          <w:rFonts w:cs="Times New Roman"/>
          <w:kern w:val="0"/>
          <w:szCs w:val="21"/>
        </w:rPr>
      </w:pPr>
      <w:r w:rsidRPr="007E60A6">
        <w:rPr>
          <w:rFonts w:cs="Times New Roman"/>
          <w:kern w:val="0"/>
          <w:szCs w:val="21"/>
        </w:rPr>
        <w:t xml:space="preserve">The accuracy on velocity is defined as the difference of the sensed velocity of the target object to its true velocity value. </w:t>
      </w:r>
      <w:r w:rsidR="00D47B76" w:rsidRPr="007E60A6">
        <w:rPr>
          <w:rFonts w:cs="Times New Roman"/>
          <w:kern w:val="0"/>
          <w:szCs w:val="21"/>
        </w:rPr>
        <w:t xml:space="preserve">The velocity accuracy shall be obtained based on the X percentile point of the cumulative distribution function (CDF) of the velocity estimation errors. </w:t>
      </w:r>
      <w:r w:rsidRPr="007E60A6">
        <w:rPr>
          <w:rFonts w:cs="Times New Roman"/>
          <w:kern w:val="0"/>
          <w:szCs w:val="21"/>
        </w:rPr>
        <w:t>Sensing accuracy on velocity may be further derived into a horizontal accuracy and a vertical accuracy too.</w:t>
      </w:r>
    </w:p>
    <w:p w14:paraId="5EC1D541" w14:textId="37973CD6" w:rsidR="000269C4" w:rsidRPr="007E60A6" w:rsidRDefault="000269C4" w:rsidP="004D1BE1">
      <w:pPr>
        <w:spacing w:before="120" w:after="120"/>
        <w:rPr>
          <w:rFonts w:eastAsiaTheme="majorEastAsia"/>
          <w:szCs w:val="21"/>
        </w:rPr>
      </w:pPr>
      <w:r w:rsidRPr="007E60A6">
        <w:rPr>
          <w:rFonts w:eastAsiaTheme="majorEastAsia"/>
          <w:szCs w:val="21"/>
        </w:rPr>
        <w:t>For an evaluation work in RAN, the following metrics which are used in SA1 TS/TR may not be considered</w:t>
      </w:r>
      <w:r w:rsidR="004D1BE1" w:rsidRPr="007E60A6">
        <w:rPr>
          <w:rFonts w:eastAsiaTheme="majorEastAsia"/>
          <w:szCs w:val="21"/>
        </w:rPr>
        <w:t xml:space="preserve">. </w:t>
      </w:r>
    </w:p>
    <w:p w14:paraId="50E5A34D" w14:textId="22F7CC83" w:rsidR="004D1BE1" w:rsidRPr="007E60A6" w:rsidRDefault="004D1BE1" w:rsidP="004D1BE1">
      <w:pPr>
        <w:widowControl/>
        <w:numPr>
          <w:ilvl w:val="0"/>
          <w:numId w:val="32"/>
        </w:numPr>
        <w:overflowPunct w:val="0"/>
        <w:snapToGrid w:val="0"/>
        <w:spacing w:after="120"/>
        <w:ind w:left="840"/>
        <w:textAlignment w:val="baseline"/>
        <w:rPr>
          <w:rFonts w:eastAsiaTheme="majorEastAsia"/>
          <w:szCs w:val="21"/>
        </w:rPr>
      </w:pPr>
      <w:r w:rsidRPr="007E60A6">
        <w:rPr>
          <w:rFonts w:eastAsiaTheme="majorEastAsia"/>
          <w:szCs w:val="21"/>
        </w:rPr>
        <w:t xml:space="preserve">The latency and refreshing rate defined in SA1 TS/TR is the E2E requirement. RAN only contributes a small portion of the overall performance. </w:t>
      </w:r>
    </w:p>
    <w:p w14:paraId="73D00204" w14:textId="020F3596" w:rsidR="004D1BE1" w:rsidRPr="007E60A6" w:rsidRDefault="004D1BE1" w:rsidP="004D1BE1">
      <w:pPr>
        <w:widowControl/>
        <w:numPr>
          <w:ilvl w:val="0"/>
          <w:numId w:val="32"/>
        </w:numPr>
        <w:overflowPunct w:val="0"/>
        <w:snapToGrid w:val="0"/>
        <w:spacing w:after="120"/>
        <w:ind w:left="840"/>
        <w:textAlignment w:val="baseline"/>
        <w:rPr>
          <w:rFonts w:eastAsiaTheme="majorEastAsia"/>
          <w:szCs w:val="21"/>
        </w:rPr>
      </w:pPr>
      <w:r w:rsidRPr="007E60A6">
        <w:rPr>
          <w:rFonts w:eastAsiaTheme="majorEastAsia" w:hint="eastAsia"/>
          <w:szCs w:val="21"/>
        </w:rPr>
        <w:t>S</w:t>
      </w:r>
      <w:r w:rsidRPr="007E60A6">
        <w:rPr>
          <w:rFonts w:eastAsiaTheme="majorEastAsia"/>
          <w:szCs w:val="21"/>
        </w:rPr>
        <w:t xml:space="preserve">ensing resolution may be directly obtained from a formula using the system parameters. For example, for monostatic sensing, range resolution for monostatic is defined as </w:t>
      </w:r>
      <m:oMath>
        <m:r>
          <m:rPr>
            <m:sty m:val="p"/>
          </m:rPr>
          <w:rPr>
            <w:rFonts w:ascii="Cambria Math" w:eastAsiaTheme="majorEastAsia" w:hAnsi="Cambria Math"/>
            <w:szCs w:val="21"/>
          </w:rPr>
          <m:t>D</m:t>
        </m:r>
        <m:r>
          <w:rPr>
            <w:rFonts w:ascii="Cambria Math" w:eastAsiaTheme="majorEastAsia" w:hAnsi="Cambria Math"/>
            <w:szCs w:val="21"/>
          </w:rPr>
          <m:t>R</m:t>
        </m:r>
        <m:r>
          <m:rPr>
            <m:sty m:val="p"/>
          </m:rPr>
          <w:rPr>
            <w:rFonts w:ascii="Cambria Math" w:eastAsiaTheme="majorEastAsia" w:hAnsi="Cambria Math"/>
            <w:szCs w:val="21"/>
          </w:rPr>
          <m:t>=</m:t>
        </m:r>
        <m:f>
          <m:fPr>
            <m:ctrlPr>
              <w:rPr>
                <w:rFonts w:ascii="Cambria Math" w:eastAsiaTheme="majorEastAsia" w:hAnsi="Cambria Math"/>
                <w:szCs w:val="21"/>
              </w:rPr>
            </m:ctrlPr>
          </m:fPr>
          <m:num>
            <m:r>
              <w:rPr>
                <w:rFonts w:ascii="Cambria Math" w:eastAsiaTheme="majorEastAsia" w:hAnsi="Cambria Math"/>
                <w:szCs w:val="21"/>
              </w:rPr>
              <m:t>c</m:t>
            </m:r>
          </m:num>
          <m:den>
            <m:r>
              <m:rPr>
                <m:sty m:val="p"/>
              </m:rPr>
              <w:rPr>
                <w:rFonts w:ascii="Cambria Math" w:eastAsiaTheme="majorEastAsia" w:hAnsi="Cambria Math"/>
                <w:szCs w:val="21"/>
              </w:rPr>
              <m:t>2</m:t>
            </m:r>
            <m:r>
              <w:rPr>
                <w:rFonts w:ascii="Cambria Math" w:eastAsiaTheme="majorEastAsia" w:hAnsi="Cambria Math"/>
                <w:szCs w:val="21"/>
              </w:rPr>
              <m:t>B</m:t>
            </m:r>
          </m:den>
        </m:f>
      </m:oMath>
      <w:r w:rsidRPr="007E60A6">
        <w:rPr>
          <w:rFonts w:eastAsiaTheme="majorEastAsia" w:hint="eastAsia"/>
          <w:szCs w:val="21"/>
        </w:rPr>
        <w:t>,</w:t>
      </w:r>
      <w:r w:rsidRPr="007E60A6">
        <w:rPr>
          <w:rFonts w:eastAsiaTheme="majorEastAsia"/>
          <w:szCs w:val="21"/>
        </w:rPr>
        <w:t xml:space="preserve"> </w:t>
      </w:r>
      <w:r w:rsidRPr="007E60A6">
        <w:rPr>
          <w:rFonts w:eastAsiaTheme="majorEastAsia" w:hint="eastAsia"/>
          <w:szCs w:val="21"/>
        </w:rPr>
        <w:t xml:space="preserve">and </w:t>
      </w:r>
      <w:r w:rsidRPr="007E60A6">
        <w:rPr>
          <w:rFonts w:eastAsiaTheme="majorEastAsia"/>
          <w:szCs w:val="21"/>
        </w:rPr>
        <w:t xml:space="preserve">velocity resolution for monostatic is defined as </w:t>
      </w:r>
      <m:oMath>
        <m:r>
          <m:rPr>
            <m:sty m:val="p"/>
          </m:rPr>
          <w:rPr>
            <w:rFonts w:ascii="Cambria Math" w:eastAsiaTheme="majorEastAsia" w:hAnsi="Cambria Math"/>
            <w:szCs w:val="21"/>
          </w:rPr>
          <m:t>∆</m:t>
        </m:r>
        <m:r>
          <w:rPr>
            <w:rFonts w:ascii="Cambria Math" w:eastAsiaTheme="majorEastAsia" w:hAnsi="Cambria Math"/>
            <w:szCs w:val="21"/>
          </w:rPr>
          <m:t>v</m:t>
        </m:r>
        <m:r>
          <m:rPr>
            <m:sty m:val="p"/>
          </m:rPr>
          <w:rPr>
            <w:rFonts w:ascii="Cambria Math" w:eastAsiaTheme="majorEastAsia" w:hAnsi="Cambria Math"/>
            <w:szCs w:val="21"/>
          </w:rPr>
          <m:t>=</m:t>
        </m:r>
        <m:f>
          <m:fPr>
            <m:ctrlPr>
              <w:rPr>
                <w:rFonts w:ascii="Cambria Math" w:eastAsiaTheme="majorEastAsia" w:hAnsi="Cambria Math"/>
                <w:szCs w:val="21"/>
              </w:rPr>
            </m:ctrlPr>
          </m:fPr>
          <m:num>
            <m:r>
              <w:rPr>
                <w:rFonts w:ascii="Cambria Math" w:eastAsiaTheme="majorEastAsia" w:hAnsi="Cambria Math"/>
                <w:szCs w:val="21"/>
              </w:rPr>
              <m:t>λ</m:t>
            </m:r>
          </m:num>
          <m:den>
            <m:r>
              <m:rPr>
                <m:sty m:val="p"/>
              </m:rPr>
              <w:rPr>
                <w:rFonts w:ascii="Cambria Math" w:eastAsiaTheme="majorEastAsia" w:hAnsi="Cambria Math"/>
                <w:szCs w:val="21"/>
              </w:rPr>
              <m:t>2</m:t>
            </m:r>
            <m:sSub>
              <m:sSubPr>
                <m:ctrlPr>
                  <w:rPr>
                    <w:rFonts w:ascii="Cambria Math" w:eastAsiaTheme="majorEastAsia" w:hAnsi="Cambria Math"/>
                    <w:szCs w:val="21"/>
                  </w:rPr>
                </m:ctrlPr>
              </m:sSubPr>
              <m:e>
                <m:r>
                  <w:rPr>
                    <w:rFonts w:ascii="Cambria Math" w:eastAsiaTheme="majorEastAsia" w:hAnsi="Cambria Math"/>
                    <w:szCs w:val="21"/>
                  </w:rPr>
                  <m:t>T</m:t>
                </m:r>
              </m:e>
              <m:sub>
                <m:r>
                  <w:rPr>
                    <w:rFonts w:ascii="Cambria Math" w:eastAsiaTheme="majorEastAsia" w:hAnsi="Cambria Math"/>
                    <w:szCs w:val="21"/>
                  </w:rPr>
                  <m:t>CPI</m:t>
                </m:r>
              </m:sub>
            </m:sSub>
          </m:den>
        </m:f>
      </m:oMath>
      <w:r w:rsidRPr="007E60A6">
        <w:rPr>
          <w:rFonts w:eastAsiaTheme="majorEastAsia" w:hint="eastAsia"/>
          <w:szCs w:val="21"/>
        </w:rPr>
        <w:t>,</w:t>
      </w:r>
      <w:r w:rsidRPr="007E60A6">
        <w:rPr>
          <w:rFonts w:eastAsiaTheme="majorEastAsia"/>
          <w:szCs w:val="21"/>
        </w:rPr>
        <w:t xml:space="preserve"> </w:t>
      </w:r>
      <w:r w:rsidRPr="007E60A6">
        <w:rPr>
          <w:rFonts w:eastAsiaTheme="majorEastAsia" w:hint="eastAsia"/>
          <w:szCs w:val="21"/>
        </w:rPr>
        <w:t>w</w:t>
      </w:r>
      <w:r w:rsidRPr="007E60A6">
        <w:rPr>
          <w:rFonts w:eastAsiaTheme="majorEastAsia"/>
          <w:szCs w:val="21"/>
        </w:rPr>
        <w:t xml:space="preserve">here </w:t>
      </w:r>
      <m:oMath>
        <m:r>
          <w:rPr>
            <w:rFonts w:ascii="Cambria Math" w:eastAsiaTheme="majorEastAsia" w:hAnsi="Cambria Math"/>
            <w:szCs w:val="21"/>
          </w:rPr>
          <m:t>B</m:t>
        </m:r>
      </m:oMath>
      <w:r w:rsidRPr="007E60A6">
        <w:rPr>
          <w:rFonts w:eastAsiaTheme="majorEastAsia"/>
          <w:szCs w:val="21"/>
        </w:rPr>
        <w:t xml:space="preserve"> is the bandwidth, </w:t>
      </w:r>
      <m:oMath>
        <m:sSub>
          <m:sSubPr>
            <m:ctrlPr>
              <w:rPr>
                <w:rFonts w:ascii="Cambria Math" w:eastAsiaTheme="majorEastAsia" w:hAnsi="Cambria Math"/>
                <w:szCs w:val="21"/>
              </w:rPr>
            </m:ctrlPr>
          </m:sSubPr>
          <m:e>
            <m:r>
              <w:rPr>
                <w:rFonts w:ascii="Cambria Math" w:eastAsiaTheme="majorEastAsia" w:hAnsi="Cambria Math"/>
                <w:szCs w:val="21"/>
              </w:rPr>
              <m:t>T</m:t>
            </m:r>
          </m:e>
          <m:sub>
            <m:r>
              <w:rPr>
                <w:rFonts w:ascii="Cambria Math" w:eastAsiaTheme="majorEastAsia" w:hAnsi="Cambria Math"/>
                <w:szCs w:val="21"/>
              </w:rPr>
              <m:t>CPI</m:t>
            </m:r>
          </m:sub>
        </m:sSub>
      </m:oMath>
      <w:r w:rsidRPr="007E60A6">
        <w:rPr>
          <w:rFonts w:eastAsiaTheme="majorEastAsia"/>
          <w:szCs w:val="21"/>
        </w:rPr>
        <w:t xml:space="preserve"> is the coherent processing interval, </w:t>
      </w:r>
      <m:oMath>
        <m:r>
          <w:rPr>
            <w:rFonts w:ascii="Cambria Math" w:eastAsiaTheme="majorEastAsia" w:hAnsi="Cambria Math"/>
            <w:szCs w:val="21"/>
          </w:rPr>
          <m:t>c</m:t>
        </m:r>
      </m:oMath>
      <w:r w:rsidRPr="007E60A6">
        <w:rPr>
          <w:rFonts w:eastAsiaTheme="majorEastAsia"/>
          <w:szCs w:val="21"/>
        </w:rPr>
        <w:t xml:space="preserve"> is the speed of light. Such formulas </w:t>
      </w:r>
      <w:r w:rsidR="003A5042">
        <w:rPr>
          <w:rFonts w:eastAsiaTheme="majorEastAsia"/>
          <w:szCs w:val="21"/>
        </w:rPr>
        <w:t xml:space="preserve">are well known and </w:t>
      </w:r>
      <w:r w:rsidRPr="007E60A6">
        <w:rPr>
          <w:rFonts w:eastAsiaTheme="majorEastAsia"/>
          <w:szCs w:val="21"/>
        </w:rPr>
        <w:t xml:space="preserve">justified in literature. </w:t>
      </w:r>
    </w:p>
    <w:bookmarkEnd w:id="3"/>
    <w:p w14:paraId="1E80A325" w14:textId="31ED5717" w:rsidR="009104AB" w:rsidRPr="007E60A6" w:rsidRDefault="009104AB" w:rsidP="00253D75">
      <w:pPr>
        <w:spacing w:before="120" w:after="120"/>
        <w:rPr>
          <w:rFonts w:cs="Times New Roman"/>
          <w:kern w:val="0"/>
          <w:szCs w:val="21"/>
        </w:rPr>
      </w:pPr>
      <w:r w:rsidRPr="007E60A6">
        <w:rPr>
          <w:rFonts w:eastAsiaTheme="majorEastAsia"/>
          <w:szCs w:val="21"/>
        </w:rPr>
        <w:t xml:space="preserve">The requirements on the performance metrics are dependent on the use cases </w:t>
      </w:r>
      <w:r w:rsidR="003A5042">
        <w:rPr>
          <w:rFonts w:eastAsiaTheme="majorEastAsia"/>
          <w:szCs w:val="21"/>
        </w:rPr>
        <w:t>for</w:t>
      </w:r>
      <w:r w:rsidRPr="007E60A6">
        <w:rPr>
          <w:rFonts w:eastAsiaTheme="majorEastAsia"/>
          <w:szCs w:val="21"/>
        </w:rPr>
        <w:t xml:space="preserve"> sensing. Even for the same target type, the performance requirements also vary a lot in different use cases. </w:t>
      </w:r>
      <w:r w:rsidR="00253D75" w:rsidRPr="007E60A6">
        <w:rPr>
          <w:rFonts w:cs="Times New Roman"/>
          <w:kern w:val="0"/>
          <w:szCs w:val="21"/>
        </w:rPr>
        <w:t xml:space="preserve">In the first release for an extensive study on ISAC, it is preferred to start with relaxed requirements. </w:t>
      </w:r>
      <w:r w:rsidRPr="007E60A6">
        <w:rPr>
          <w:rFonts w:cs="Times New Roman"/>
          <w:kern w:val="0"/>
          <w:szCs w:val="21"/>
        </w:rPr>
        <w:t>Taking TS 22.137 as reference,</w:t>
      </w:r>
      <w:r w:rsidR="00D47B76" w:rsidRPr="007E60A6">
        <w:rPr>
          <w:rFonts w:cs="Times New Roman"/>
          <w:kern w:val="0"/>
          <w:szCs w:val="21"/>
        </w:rPr>
        <w:t xml:space="preserve"> and possible improvements compared to NR ISAC in Rel-20,</w:t>
      </w:r>
      <w:r w:rsidRPr="007E60A6">
        <w:rPr>
          <w:rFonts w:cs="Times New Roman"/>
          <w:kern w:val="0"/>
          <w:szCs w:val="21"/>
        </w:rPr>
        <w:t xml:space="preserve"> we propose the KPI values </w:t>
      </w:r>
      <w:r w:rsidR="003A5042">
        <w:rPr>
          <w:rFonts w:cs="Times New Roman"/>
          <w:kern w:val="0"/>
          <w:szCs w:val="21"/>
        </w:rPr>
        <w:t xml:space="preserve">in Table 1 </w:t>
      </w:r>
      <w:r w:rsidRPr="007E60A6">
        <w:rPr>
          <w:rFonts w:cs="Times New Roman"/>
          <w:kern w:val="0"/>
          <w:szCs w:val="21"/>
        </w:rPr>
        <w:t xml:space="preserve">for sensing use cases. </w:t>
      </w:r>
    </w:p>
    <w:p w14:paraId="26D3DED6" w14:textId="77777777" w:rsidR="00253D75" w:rsidRPr="007E60A6" w:rsidRDefault="00253D75" w:rsidP="00253D75">
      <w:pPr>
        <w:pStyle w:val="TH"/>
        <w:rPr>
          <w:rFonts w:ascii="Times New Roman" w:hAnsi="Times New Roman"/>
          <w:sz w:val="21"/>
          <w:szCs w:val="21"/>
          <w:lang w:val="en-US"/>
        </w:rPr>
      </w:pPr>
      <w:r w:rsidRPr="007E60A6">
        <w:rPr>
          <w:rFonts w:ascii="Times New Roman" w:hAnsi="Times New Roman"/>
          <w:sz w:val="21"/>
          <w:szCs w:val="21"/>
          <w:lang w:val="en-US"/>
        </w:rPr>
        <w:lastRenderedPageBreak/>
        <w:t>Table 1:</w:t>
      </w:r>
      <w:r w:rsidRPr="007E60A6">
        <w:rPr>
          <w:rFonts w:ascii="Times New Roman" w:hAnsi="Times New Roman"/>
          <w:sz w:val="21"/>
          <w:szCs w:val="21"/>
          <w:lang w:val="en-US"/>
        </w:rPr>
        <w:tab/>
        <w:t>Performance requirements for 6G sensing</w:t>
      </w:r>
    </w:p>
    <w:tbl>
      <w:tblPr>
        <w:tblStyle w:val="121"/>
        <w:tblW w:w="0" w:type="auto"/>
        <w:jc w:val="center"/>
        <w:tblLook w:val="04A0" w:firstRow="1" w:lastRow="0" w:firstColumn="1" w:lastColumn="0" w:noHBand="0" w:noVBand="1"/>
      </w:tblPr>
      <w:tblGrid>
        <w:gridCol w:w="3397"/>
        <w:gridCol w:w="2643"/>
      </w:tblGrid>
      <w:tr w:rsidR="00253D75" w:rsidRPr="007659EA" w14:paraId="3FCADE50" w14:textId="77777777" w:rsidTr="00A33F0F">
        <w:trPr>
          <w:jc w:val="center"/>
        </w:trPr>
        <w:tc>
          <w:tcPr>
            <w:tcW w:w="3397" w:type="dxa"/>
          </w:tcPr>
          <w:p w14:paraId="29186C45" w14:textId="3B999751" w:rsidR="00253D75" w:rsidRPr="007659EA" w:rsidRDefault="0054035E" w:rsidP="00A33F0F">
            <w:pPr>
              <w:widowControl/>
              <w:tabs>
                <w:tab w:val="left" w:pos="0"/>
              </w:tabs>
              <w:overflowPunct w:val="0"/>
              <w:snapToGrid w:val="0"/>
              <w:jc w:val="center"/>
              <w:textAlignment w:val="baseline"/>
              <w:rPr>
                <w:rFonts w:ascii="Arial" w:hAnsi="Arial" w:cs="Arial"/>
              </w:rPr>
            </w:pPr>
            <w:r>
              <w:rPr>
                <w:rFonts w:ascii="Arial" w:hAnsi="Arial" w:cs="Arial" w:hint="eastAsia"/>
              </w:rPr>
              <w:t>M</w:t>
            </w:r>
            <w:r>
              <w:rPr>
                <w:rFonts w:ascii="Arial" w:hAnsi="Arial" w:cs="Arial"/>
              </w:rPr>
              <w:t>etrics</w:t>
            </w:r>
          </w:p>
        </w:tc>
        <w:tc>
          <w:tcPr>
            <w:tcW w:w="2643" w:type="dxa"/>
          </w:tcPr>
          <w:p w14:paraId="28FE5335" w14:textId="6F335103" w:rsidR="00253D75" w:rsidRPr="007659EA" w:rsidRDefault="00253D75" w:rsidP="006A11B0">
            <w:pPr>
              <w:widowControl/>
              <w:tabs>
                <w:tab w:val="left" w:pos="0"/>
              </w:tabs>
              <w:overflowPunct w:val="0"/>
              <w:snapToGrid w:val="0"/>
              <w:jc w:val="center"/>
              <w:textAlignment w:val="baseline"/>
              <w:rPr>
                <w:rFonts w:ascii="Arial" w:hAnsi="Arial" w:cs="Arial"/>
              </w:rPr>
            </w:pPr>
            <w:r w:rsidRPr="007659EA">
              <w:rPr>
                <w:rFonts w:ascii="Arial" w:hAnsi="Arial" w:cs="Arial"/>
              </w:rPr>
              <w:t>KPI value</w:t>
            </w:r>
            <w:r w:rsidR="0054035E">
              <w:rPr>
                <w:rFonts w:ascii="Arial" w:hAnsi="Arial" w:cs="Arial"/>
              </w:rPr>
              <w:t>s</w:t>
            </w:r>
          </w:p>
        </w:tc>
      </w:tr>
      <w:tr w:rsidR="00253D75" w:rsidRPr="007659EA" w14:paraId="158D82E1" w14:textId="77777777" w:rsidTr="00A33F0F">
        <w:trPr>
          <w:jc w:val="center"/>
        </w:trPr>
        <w:tc>
          <w:tcPr>
            <w:tcW w:w="3397" w:type="dxa"/>
          </w:tcPr>
          <w:p w14:paraId="64BF7688" w14:textId="22CFC3A5" w:rsidR="00253D75" w:rsidRPr="007659EA" w:rsidRDefault="00253D75" w:rsidP="006A11B0">
            <w:pPr>
              <w:widowControl/>
              <w:tabs>
                <w:tab w:val="left" w:pos="0"/>
              </w:tabs>
              <w:overflowPunct w:val="0"/>
              <w:snapToGrid w:val="0"/>
              <w:textAlignment w:val="baseline"/>
              <w:rPr>
                <w:rFonts w:ascii="Arial" w:hAnsi="Arial" w:cs="Arial"/>
              </w:rPr>
            </w:pPr>
            <w:r w:rsidRPr="007659EA">
              <w:rPr>
                <w:rFonts w:ascii="Arial" w:hAnsi="Arial" w:cs="Arial"/>
              </w:rPr>
              <w:t>Position accuracy</w:t>
            </w:r>
            <w:r w:rsidR="00D47B76" w:rsidRPr="007659EA">
              <w:rPr>
                <w:rFonts w:ascii="Arial" w:eastAsiaTheme="minorEastAsia" w:hAnsi="Arial" w:cs="Arial"/>
              </w:rPr>
              <w:t xml:space="preserve"> with confidence level 90%</w:t>
            </w:r>
          </w:p>
        </w:tc>
        <w:tc>
          <w:tcPr>
            <w:tcW w:w="2643" w:type="dxa"/>
          </w:tcPr>
          <w:p w14:paraId="20332696" w14:textId="12BEA9EE" w:rsidR="00253D75" w:rsidRPr="007659EA" w:rsidRDefault="00253D75" w:rsidP="006A11B0">
            <w:pPr>
              <w:widowControl/>
              <w:tabs>
                <w:tab w:val="left" w:pos="0"/>
              </w:tabs>
              <w:overflowPunct w:val="0"/>
              <w:snapToGrid w:val="0"/>
              <w:jc w:val="center"/>
              <w:textAlignment w:val="baseline"/>
              <w:rPr>
                <w:rFonts w:ascii="Arial" w:hAnsi="Arial" w:cs="Arial"/>
              </w:rPr>
            </w:pPr>
            <w:r w:rsidRPr="007659EA">
              <w:rPr>
                <w:rFonts w:ascii="Arial" w:hAnsi="Arial" w:cs="Arial"/>
              </w:rPr>
              <w:t>Horizontal: [</w:t>
            </w:r>
            <w:r w:rsidR="00BD3969" w:rsidRPr="007659EA">
              <w:rPr>
                <w:rFonts w:ascii="Arial" w:hAnsi="Arial" w:cs="Arial"/>
              </w:rPr>
              <w:t>5</w:t>
            </w:r>
            <w:r w:rsidRPr="007659EA">
              <w:rPr>
                <w:rFonts w:ascii="Arial" w:hAnsi="Arial" w:cs="Arial"/>
              </w:rPr>
              <w:t>]m</w:t>
            </w:r>
          </w:p>
          <w:p w14:paraId="655C0089" w14:textId="77777777" w:rsidR="00253D75" w:rsidRPr="007659EA" w:rsidRDefault="00253D75" w:rsidP="006A11B0">
            <w:pPr>
              <w:widowControl/>
              <w:tabs>
                <w:tab w:val="left" w:pos="0"/>
              </w:tabs>
              <w:overflowPunct w:val="0"/>
              <w:snapToGrid w:val="0"/>
              <w:jc w:val="center"/>
              <w:textAlignment w:val="baseline"/>
              <w:rPr>
                <w:rFonts w:ascii="Arial" w:hAnsi="Arial" w:cs="Arial"/>
              </w:rPr>
            </w:pPr>
            <w:r w:rsidRPr="007659EA">
              <w:rPr>
                <w:rFonts w:ascii="Arial" w:hAnsi="Arial" w:cs="Arial"/>
              </w:rPr>
              <w:t>Vertical: [5]m</w:t>
            </w:r>
          </w:p>
        </w:tc>
      </w:tr>
      <w:tr w:rsidR="00253D75" w:rsidRPr="007659EA" w14:paraId="3B7F2AC3" w14:textId="77777777" w:rsidTr="00A33F0F">
        <w:trPr>
          <w:jc w:val="center"/>
        </w:trPr>
        <w:tc>
          <w:tcPr>
            <w:tcW w:w="3397" w:type="dxa"/>
          </w:tcPr>
          <w:p w14:paraId="70E2B5EC" w14:textId="60498BC6" w:rsidR="00253D75" w:rsidRPr="007659EA" w:rsidRDefault="00253D75" w:rsidP="006A11B0">
            <w:pPr>
              <w:widowControl/>
              <w:tabs>
                <w:tab w:val="left" w:pos="0"/>
              </w:tabs>
              <w:overflowPunct w:val="0"/>
              <w:snapToGrid w:val="0"/>
              <w:textAlignment w:val="baseline"/>
              <w:rPr>
                <w:rFonts w:ascii="Arial" w:hAnsi="Arial" w:cs="Arial"/>
              </w:rPr>
            </w:pPr>
            <w:r w:rsidRPr="007659EA">
              <w:rPr>
                <w:rFonts w:ascii="Arial" w:hAnsi="Arial" w:cs="Arial"/>
              </w:rPr>
              <w:t>Velocity accuracy</w:t>
            </w:r>
            <w:r w:rsidR="00D47B76" w:rsidRPr="007659EA">
              <w:rPr>
                <w:rFonts w:ascii="Arial" w:eastAsiaTheme="minorEastAsia" w:hAnsi="Arial" w:cs="Arial"/>
              </w:rPr>
              <w:t xml:space="preserve"> with confidence level 90%</w:t>
            </w:r>
          </w:p>
        </w:tc>
        <w:tc>
          <w:tcPr>
            <w:tcW w:w="2643" w:type="dxa"/>
          </w:tcPr>
          <w:p w14:paraId="446A03D0" w14:textId="3789C436" w:rsidR="00253D75" w:rsidRPr="007659EA" w:rsidRDefault="00253D75" w:rsidP="006A11B0">
            <w:pPr>
              <w:widowControl/>
              <w:tabs>
                <w:tab w:val="left" w:pos="0"/>
              </w:tabs>
              <w:overflowPunct w:val="0"/>
              <w:snapToGrid w:val="0"/>
              <w:jc w:val="center"/>
              <w:textAlignment w:val="baseline"/>
              <w:rPr>
                <w:rFonts w:ascii="Arial" w:hAnsi="Arial" w:cs="Arial"/>
              </w:rPr>
            </w:pPr>
            <w:r w:rsidRPr="007659EA">
              <w:rPr>
                <w:rFonts w:ascii="Arial" w:hAnsi="Arial" w:cs="Arial"/>
              </w:rPr>
              <w:t>Horizontal: [</w:t>
            </w:r>
            <w:r w:rsidR="00BD3969" w:rsidRPr="007659EA">
              <w:rPr>
                <w:rFonts w:ascii="Arial" w:hAnsi="Arial" w:cs="Arial"/>
              </w:rPr>
              <w:t>2</w:t>
            </w:r>
            <w:r w:rsidRPr="007659EA">
              <w:rPr>
                <w:rFonts w:ascii="Arial" w:hAnsi="Arial" w:cs="Arial"/>
              </w:rPr>
              <w:t>]m/s</w:t>
            </w:r>
          </w:p>
          <w:p w14:paraId="32211DC0" w14:textId="3B3920A9" w:rsidR="00253D75" w:rsidRPr="007659EA" w:rsidRDefault="00253D75" w:rsidP="006A11B0">
            <w:pPr>
              <w:widowControl/>
              <w:tabs>
                <w:tab w:val="left" w:pos="0"/>
              </w:tabs>
              <w:overflowPunct w:val="0"/>
              <w:snapToGrid w:val="0"/>
              <w:jc w:val="center"/>
              <w:textAlignment w:val="baseline"/>
              <w:rPr>
                <w:rFonts w:ascii="Arial" w:hAnsi="Arial" w:cs="Arial"/>
              </w:rPr>
            </w:pPr>
            <w:r w:rsidRPr="007659EA">
              <w:rPr>
                <w:rFonts w:ascii="Arial" w:hAnsi="Arial" w:cs="Arial"/>
              </w:rPr>
              <w:t>Vertical: [</w:t>
            </w:r>
            <w:r w:rsidR="00BD3969" w:rsidRPr="007659EA">
              <w:rPr>
                <w:rFonts w:ascii="Arial" w:hAnsi="Arial" w:cs="Arial"/>
              </w:rPr>
              <w:t>2</w:t>
            </w:r>
            <w:r w:rsidRPr="007659EA">
              <w:rPr>
                <w:rFonts w:ascii="Arial" w:hAnsi="Arial" w:cs="Arial"/>
              </w:rPr>
              <w:t>]m/s</w:t>
            </w:r>
          </w:p>
        </w:tc>
      </w:tr>
      <w:tr w:rsidR="00253D75" w:rsidRPr="007659EA" w14:paraId="742BB1B6" w14:textId="77777777" w:rsidTr="00A33F0F">
        <w:trPr>
          <w:jc w:val="center"/>
        </w:trPr>
        <w:tc>
          <w:tcPr>
            <w:tcW w:w="3397" w:type="dxa"/>
          </w:tcPr>
          <w:p w14:paraId="751B0115" w14:textId="77777777" w:rsidR="00253D75" w:rsidRPr="007659EA" w:rsidRDefault="00253D75" w:rsidP="006A11B0">
            <w:pPr>
              <w:widowControl/>
              <w:tabs>
                <w:tab w:val="left" w:pos="0"/>
              </w:tabs>
              <w:overflowPunct w:val="0"/>
              <w:snapToGrid w:val="0"/>
              <w:textAlignment w:val="baseline"/>
              <w:rPr>
                <w:rFonts w:ascii="Arial" w:hAnsi="Arial" w:cs="Arial"/>
              </w:rPr>
            </w:pPr>
            <w:r w:rsidRPr="007659EA">
              <w:rPr>
                <w:rFonts w:ascii="Arial" w:hAnsi="Arial" w:cs="Arial"/>
              </w:rPr>
              <w:t xml:space="preserve">Missed detection probability / False alarm probability </w:t>
            </w:r>
          </w:p>
        </w:tc>
        <w:tc>
          <w:tcPr>
            <w:tcW w:w="2643" w:type="dxa"/>
          </w:tcPr>
          <w:p w14:paraId="28057379" w14:textId="77777777" w:rsidR="00253D75" w:rsidRPr="007659EA" w:rsidRDefault="00253D75" w:rsidP="006A11B0">
            <w:pPr>
              <w:widowControl/>
              <w:tabs>
                <w:tab w:val="left" w:pos="0"/>
              </w:tabs>
              <w:overflowPunct w:val="0"/>
              <w:snapToGrid w:val="0"/>
              <w:jc w:val="center"/>
              <w:textAlignment w:val="baseline"/>
              <w:rPr>
                <w:rFonts w:ascii="Arial" w:hAnsi="Arial" w:cs="Arial"/>
              </w:rPr>
            </w:pPr>
            <w:r w:rsidRPr="007659EA">
              <w:rPr>
                <w:rFonts w:ascii="Arial" w:hAnsi="Arial" w:cs="Arial"/>
              </w:rPr>
              <w:t>[</w:t>
            </w:r>
            <w:proofErr w:type="gramStart"/>
            <w:r w:rsidRPr="007659EA">
              <w:rPr>
                <w:rFonts w:ascii="Arial" w:hAnsi="Arial" w:cs="Arial"/>
              </w:rPr>
              <w:t>5]%</w:t>
            </w:r>
            <w:proofErr w:type="gramEnd"/>
            <w:r w:rsidRPr="007659EA">
              <w:rPr>
                <w:rFonts w:ascii="Arial" w:hAnsi="Arial" w:cs="Arial"/>
              </w:rPr>
              <w:t xml:space="preserve"> / [5]%</w:t>
            </w:r>
          </w:p>
        </w:tc>
      </w:tr>
    </w:tbl>
    <w:p w14:paraId="4C6BCE8B" w14:textId="258C8FEC" w:rsidR="00871B00" w:rsidRPr="007E60A6" w:rsidRDefault="009104AB" w:rsidP="009104AB">
      <w:pPr>
        <w:spacing w:before="120" w:after="120"/>
        <w:rPr>
          <w:rFonts w:eastAsiaTheme="majorEastAsia"/>
          <w:b/>
          <w:bCs/>
          <w:i/>
          <w:iCs/>
          <w:szCs w:val="21"/>
        </w:rPr>
      </w:pPr>
      <w:r w:rsidRPr="007E60A6">
        <w:rPr>
          <w:rFonts w:eastAsiaTheme="majorEastAsia"/>
          <w:b/>
          <w:bCs/>
          <w:i/>
          <w:iCs/>
          <w:szCs w:val="21"/>
        </w:rPr>
        <w:t xml:space="preserve">Proposal </w:t>
      </w:r>
      <w:r w:rsidR="0054035E">
        <w:rPr>
          <w:rFonts w:eastAsiaTheme="majorEastAsia"/>
          <w:b/>
          <w:bCs/>
          <w:i/>
          <w:iCs/>
          <w:szCs w:val="21"/>
        </w:rPr>
        <w:t>3</w:t>
      </w:r>
      <w:r w:rsidRPr="007E60A6">
        <w:rPr>
          <w:rFonts w:eastAsiaTheme="majorEastAsia"/>
          <w:b/>
          <w:bCs/>
          <w:i/>
          <w:iCs/>
          <w:szCs w:val="21"/>
        </w:rPr>
        <w:t xml:space="preserve">:  </w:t>
      </w:r>
      <w:r w:rsidR="00871B00" w:rsidRPr="007E60A6">
        <w:rPr>
          <w:rFonts w:eastAsiaTheme="majorEastAsia"/>
          <w:b/>
          <w:bCs/>
          <w:i/>
          <w:iCs/>
          <w:szCs w:val="21"/>
        </w:rPr>
        <w:t>Adopt the following TP for section 5.17 in TR 38.914</w:t>
      </w:r>
    </w:p>
    <w:p w14:paraId="32BB0325" w14:textId="1DF64DC6" w:rsidR="00871B00" w:rsidRPr="007E60A6" w:rsidRDefault="00871B00" w:rsidP="009104AB">
      <w:pPr>
        <w:spacing w:before="120" w:after="120"/>
        <w:rPr>
          <w:rFonts w:eastAsiaTheme="majorEastAsia"/>
          <w:szCs w:val="21"/>
        </w:rPr>
      </w:pPr>
      <w:r w:rsidRPr="007E60A6">
        <w:rPr>
          <w:rFonts w:eastAsiaTheme="majorEastAsia"/>
          <w:noProof/>
          <w:szCs w:val="21"/>
        </w:rPr>
        <mc:AlternateContent>
          <mc:Choice Requires="wps">
            <w:drawing>
              <wp:inline distT="0" distB="0" distL="0" distR="0" wp14:anchorId="0D126E83" wp14:editId="6528AEEE">
                <wp:extent cx="5732891" cy="1404620"/>
                <wp:effectExtent l="0" t="0" r="20320" b="107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2891" cy="1404620"/>
                        </a:xfrm>
                        <a:prstGeom prst="rect">
                          <a:avLst/>
                        </a:prstGeom>
                        <a:solidFill>
                          <a:srgbClr val="FFFFFF"/>
                        </a:solidFill>
                        <a:ln w="9525">
                          <a:solidFill>
                            <a:srgbClr val="000000"/>
                          </a:solidFill>
                          <a:miter lim="800000"/>
                          <a:headEnd/>
                          <a:tailEnd/>
                        </a:ln>
                      </wps:spPr>
                      <wps:txbx>
                        <w:txbxContent>
                          <w:p w14:paraId="3282D89A" w14:textId="6E9DABB2" w:rsidR="00871B00" w:rsidRPr="00871B00" w:rsidRDefault="00871B00" w:rsidP="00871B00">
                            <w:pPr>
                              <w:pStyle w:val="3"/>
                              <w:rPr>
                                <w:rFonts w:ascii="Arial" w:hAnsi="Arial" w:cs="Times New Roman"/>
                                <w:b w:val="0"/>
                                <w:bCs w:val="0"/>
                                <w:kern w:val="0"/>
                                <w:sz w:val="28"/>
                                <w:szCs w:val="20"/>
                                <w:lang w:val="en-GB"/>
                              </w:rPr>
                            </w:pPr>
                            <w:bookmarkStart w:id="4" w:name="_Hlk207803170"/>
                            <w:bookmarkStart w:id="5" w:name="_Hlk207802962"/>
                            <w:r w:rsidRPr="00871B00">
                              <w:rPr>
                                <w:rFonts w:ascii="Arial" w:hAnsi="Arial" w:cs="Times New Roman"/>
                                <w:b w:val="0"/>
                                <w:bCs w:val="0"/>
                                <w:kern w:val="0"/>
                                <w:sz w:val="28"/>
                                <w:szCs w:val="20"/>
                                <w:lang w:val="en-GB"/>
                              </w:rPr>
                              <w:t>5.1.17</w:t>
                            </w:r>
                            <w:r w:rsidRPr="00871B00">
                              <w:rPr>
                                <w:rFonts w:ascii="Arial" w:hAnsi="Arial" w:cs="Times New Roman"/>
                                <w:b w:val="0"/>
                                <w:bCs w:val="0"/>
                                <w:kern w:val="0"/>
                                <w:sz w:val="28"/>
                                <w:szCs w:val="20"/>
                                <w:lang w:val="en-GB"/>
                              </w:rPr>
                              <w:tab/>
                              <w:t>Sensing</w:t>
                            </w:r>
                          </w:p>
                          <w:bookmarkEnd w:id="4"/>
                          <w:bookmarkEnd w:id="5"/>
                          <w:p w14:paraId="0450CEEF" w14:textId="77777777" w:rsidR="00F74872" w:rsidRPr="00871B00" w:rsidRDefault="00F74872" w:rsidP="00F74872">
                            <w:pPr>
                              <w:widowControl/>
                              <w:suppressAutoHyphens w:val="0"/>
                              <w:spacing w:after="180"/>
                              <w:jc w:val="left"/>
                              <w:rPr>
                                <w:rFonts w:cs="Times New Roman"/>
                                <w:kern w:val="0"/>
                                <w:sz w:val="20"/>
                                <w:szCs w:val="20"/>
                                <w:lang w:val="en-GB"/>
                              </w:rPr>
                            </w:pPr>
                            <w:r w:rsidRPr="00871B00">
                              <w:rPr>
                                <w:rFonts w:eastAsia="Yu Gothic Light" w:cs="Times New Roman"/>
                                <w:kern w:val="0"/>
                                <w:sz w:val="20"/>
                                <w:szCs w:val="20"/>
                                <w:lang w:val="en-GB" w:eastAsia="en-US"/>
                              </w:rPr>
                              <w:t>The following performance metrics can be considered for sensing:</w:t>
                            </w:r>
                          </w:p>
                          <w:p w14:paraId="3D2605C8" w14:textId="77777777" w:rsidR="00A33F0F" w:rsidRPr="007E60A6" w:rsidRDefault="00A33F0F" w:rsidP="00A33F0F">
                            <w:pPr>
                              <w:widowControl/>
                              <w:numPr>
                                <w:ilvl w:val="0"/>
                                <w:numId w:val="32"/>
                              </w:numPr>
                              <w:overflowPunct w:val="0"/>
                              <w:snapToGrid w:val="0"/>
                              <w:spacing w:after="120"/>
                              <w:ind w:left="840"/>
                              <w:textAlignment w:val="baseline"/>
                              <w:rPr>
                                <w:rFonts w:cs="Times New Roman"/>
                                <w:kern w:val="0"/>
                                <w:szCs w:val="21"/>
                              </w:rPr>
                            </w:pPr>
                            <w:r w:rsidRPr="007E60A6">
                              <w:rPr>
                                <w:rFonts w:cs="Times New Roman"/>
                                <w:kern w:val="0"/>
                                <w:szCs w:val="21"/>
                              </w:rPr>
                              <w:t>Missed detection probability and False alarm probability</w:t>
                            </w:r>
                          </w:p>
                          <w:p w14:paraId="76B8A358" w14:textId="77777777" w:rsidR="00A33F0F" w:rsidRPr="007E60A6" w:rsidRDefault="00A33F0F" w:rsidP="00A33F0F">
                            <w:pPr>
                              <w:widowControl/>
                              <w:overflowPunct w:val="0"/>
                              <w:snapToGrid w:val="0"/>
                              <w:spacing w:after="120"/>
                              <w:ind w:left="840"/>
                              <w:textAlignment w:val="baseline"/>
                              <w:rPr>
                                <w:rFonts w:cs="Times New Roman"/>
                                <w:kern w:val="0"/>
                                <w:szCs w:val="21"/>
                              </w:rPr>
                            </w:pPr>
                            <w:r w:rsidRPr="007E60A6">
                              <w:rPr>
                                <w:rFonts w:cs="Times New Roman"/>
                                <w:kern w:val="0"/>
                                <w:szCs w:val="21"/>
                              </w:rPr>
                              <w:t xml:space="preserve">Missed detection probability is defined as the probability of not detecting the presence of a target object when the target object is present, and False alarm probability is defined as the probability of falsely detecting the presence of a target object when the target object is not present. </w:t>
                            </w:r>
                          </w:p>
                          <w:p w14:paraId="245F5112" w14:textId="77777777" w:rsidR="00A33F0F" w:rsidRPr="007E60A6" w:rsidRDefault="00A33F0F" w:rsidP="00A33F0F">
                            <w:pPr>
                              <w:widowControl/>
                              <w:numPr>
                                <w:ilvl w:val="0"/>
                                <w:numId w:val="32"/>
                              </w:numPr>
                              <w:overflowPunct w:val="0"/>
                              <w:snapToGrid w:val="0"/>
                              <w:spacing w:after="120"/>
                              <w:ind w:left="840"/>
                              <w:textAlignment w:val="baseline"/>
                              <w:rPr>
                                <w:rFonts w:cs="Times New Roman"/>
                                <w:kern w:val="0"/>
                                <w:szCs w:val="21"/>
                              </w:rPr>
                            </w:pPr>
                            <w:r w:rsidRPr="007E60A6">
                              <w:rPr>
                                <w:rFonts w:cs="Times New Roman"/>
                                <w:kern w:val="0"/>
                                <w:szCs w:val="21"/>
                              </w:rPr>
                              <w:t xml:space="preserve">Position accuracy </w:t>
                            </w:r>
                          </w:p>
                          <w:p w14:paraId="77B5DACE" w14:textId="77777777" w:rsidR="00A33F0F" w:rsidRPr="007E60A6" w:rsidRDefault="00A33F0F" w:rsidP="00A33F0F">
                            <w:pPr>
                              <w:widowControl/>
                              <w:overflowPunct w:val="0"/>
                              <w:snapToGrid w:val="0"/>
                              <w:spacing w:after="120"/>
                              <w:ind w:left="840"/>
                              <w:textAlignment w:val="baseline"/>
                              <w:rPr>
                                <w:rFonts w:cs="Times New Roman"/>
                                <w:kern w:val="0"/>
                                <w:szCs w:val="21"/>
                              </w:rPr>
                            </w:pPr>
                            <w:r w:rsidRPr="007E60A6">
                              <w:rPr>
                                <w:rFonts w:cs="Times New Roman"/>
                                <w:kern w:val="0"/>
                                <w:szCs w:val="21"/>
                              </w:rPr>
                              <w:t>The accuracy on position is defined as the difference of the sensed position of the target object to its true position value. The position accuracy shall be obtained based on the X percentile point of the cumulative distribution function (CDF) of the position estimation errors. Sensing accuracy on position can be further derived into a horizontal accuracy and a vertical accuracy.</w:t>
                            </w:r>
                          </w:p>
                          <w:p w14:paraId="169804AE" w14:textId="77777777" w:rsidR="00A33F0F" w:rsidRPr="007E60A6" w:rsidRDefault="00A33F0F" w:rsidP="00A33F0F">
                            <w:pPr>
                              <w:widowControl/>
                              <w:numPr>
                                <w:ilvl w:val="0"/>
                                <w:numId w:val="32"/>
                              </w:numPr>
                              <w:overflowPunct w:val="0"/>
                              <w:snapToGrid w:val="0"/>
                              <w:spacing w:after="120"/>
                              <w:ind w:left="840"/>
                              <w:textAlignment w:val="baseline"/>
                              <w:rPr>
                                <w:rFonts w:cs="Times New Roman"/>
                                <w:kern w:val="0"/>
                                <w:szCs w:val="21"/>
                              </w:rPr>
                            </w:pPr>
                            <w:r w:rsidRPr="007E60A6">
                              <w:rPr>
                                <w:rFonts w:cs="Times New Roman"/>
                                <w:kern w:val="0"/>
                                <w:szCs w:val="21"/>
                              </w:rPr>
                              <w:t xml:space="preserve">Velocity accuracy </w:t>
                            </w:r>
                          </w:p>
                          <w:p w14:paraId="60F833CB" w14:textId="77777777" w:rsidR="00A33F0F" w:rsidRPr="007E60A6" w:rsidRDefault="00A33F0F" w:rsidP="00A33F0F">
                            <w:pPr>
                              <w:widowControl/>
                              <w:overflowPunct w:val="0"/>
                              <w:snapToGrid w:val="0"/>
                              <w:spacing w:after="120"/>
                              <w:ind w:left="840"/>
                              <w:textAlignment w:val="baseline"/>
                              <w:rPr>
                                <w:rFonts w:cs="Times New Roman"/>
                                <w:kern w:val="0"/>
                                <w:szCs w:val="21"/>
                              </w:rPr>
                            </w:pPr>
                            <w:r w:rsidRPr="007E60A6">
                              <w:rPr>
                                <w:rFonts w:cs="Times New Roman"/>
                                <w:kern w:val="0"/>
                                <w:szCs w:val="21"/>
                              </w:rPr>
                              <w:t>The accuracy on velocity is defined as the difference of the sensed velocity of the target object to its true velocity value. The velocity accuracy shall be obtained based on the X percentile point of the cumulative distribution function (CDF) of the velocity estimation errors. Sensing accuracy on velocity may be further derived into a horizontal accuracy and a vertical accuracy too.</w:t>
                            </w:r>
                          </w:p>
                          <w:p w14:paraId="49443193" w14:textId="2C26970D" w:rsidR="00F74872" w:rsidRPr="00871B00" w:rsidRDefault="00F74872" w:rsidP="00F74872">
                            <w:pPr>
                              <w:widowControl/>
                              <w:suppressAutoHyphens w:val="0"/>
                              <w:spacing w:after="180"/>
                              <w:jc w:val="left"/>
                              <w:rPr>
                                <w:rFonts w:cs="Times New Roman"/>
                                <w:kern w:val="0"/>
                                <w:sz w:val="20"/>
                                <w:szCs w:val="20"/>
                              </w:rPr>
                            </w:pPr>
                            <w:r w:rsidRPr="00871B00">
                              <w:rPr>
                                <w:rFonts w:cs="Times New Roman"/>
                                <w:kern w:val="0"/>
                                <w:sz w:val="20"/>
                                <w:szCs w:val="20"/>
                              </w:rPr>
                              <w:t xml:space="preserve">The performance requirements for 6G sensing </w:t>
                            </w:r>
                            <w:r w:rsidR="006F17A6" w:rsidRPr="00871B00">
                              <w:rPr>
                                <w:rFonts w:cs="Times New Roman"/>
                                <w:kern w:val="0"/>
                                <w:sz w:val="20"/>
                                <w:szCs w:val="20"/>
                              </w:rPr>
                              <w:t>are</w:t>
                            </w:r>
                            <w:r w:rsidRPr="00871B00">
                              <w:rPr>
                                <w:rFonts w:cs="Times New Roman"/>
                                <w:kern w:val="0"/>
                                <w:sz w:val="20"/>
                                <w:szCs w:val="20"/>
                              </w:rPr>
                              <w:t xml:space="preserve"> shown as in Table 5.1.17-1</w:t>
                            </w:r>
                          </w:p>
                          <w:p w14:paraId="57ACE2F8" w14:textId="1A5D36CB" w:rsidR="00A33F0F" w:rsidRPr="007E60A6" w:rsidRDefault="00F74872" w:rsidP="00A33F0F">
                            <w:pPr>
                              <w:pStyle w:val="TH"/>
                              <w:rPr>
                                <w:rFonts w:ascii="Times New Roman" w:hAnsi="Times New Roman"/>
                                <w:sz w:val="21"/>
                                <w:szCs w:val="21"/>
                                <w:lang w:val="en-US"/>
                              </w:rPr>
                            </w:pPr>
                            <w:r w:rsidRPr="006A11B0">
                              <w:rPr>
                                <w:rFonts w:ascii="Times New Roman" w:hAnsi="Times New Roman"/>
                                <w:sz w:val="21"/>
                                <w:szCs w:val="21"/>
                                <w:lang w:val="en-US"/>
                              </w:rPr>
                              <w:t xml:space="preserve">Table </w:t>
                            </w:r>
                            <w:r>
                              <w:rPr>
                                <w:rFonts w:ascii="Times New Roman" w:hAnsi="Times New Roman"/>
                                <w:sz w:val="21"/>
                                <w:szCs w:val="21"/>
                                <w:lang w:val="en-US"/>
                              </w:rPr>
                              <w:t>5.</w:t>
                            </w:r>
                            <w:r w:rsidRPr="006A11B0">
                              <w:rPr>
                                <w:rFonts w:ascii="Times New Roman" w:hAnsi="Times New Roman"/>
                                <w:sz w:val="21"/>
                                <w:szCs w:val="21"/>
                                <w:lang w:val="en-US"/>
                              </w:rPr>
                              <w:t>1</w:t>
                            </w:r>
                            <w:r>
                              <w:rPr>
                                <w:rFonts w:ascii="Times New Roman" w:hAnsi="Times New Roman"/>
                                <w:sz w:val="21"/>
                                <w:szCs w:val="21"/>
                                <w:lang w:val="en-US"/>
                              </w:rPr>
                              <w:t>.17-1</w:t>
                            </w:r>
                            <w:r w:rsidRPr="006A11B0">
                              <w:rPr>
                                <w:rFonts w:ascii="Times New Roman" w:hAnsi="Times New Roman"/>
                                <w:sz w:val="21"/>
                                <w:szCs w:val="21"/>
                                <w:lang w:val="en-US"/>
                              </w:rPr>
                              <w:t>:</w:t>
                            </w:r>
                            <w:r w:rsidRPr="006A11B0">
                              <w:rPr>
                                <w:rFonts w:ascii="Times New Roman" w:hAnsi="Times New Roman"/>
                                <w:sz w:val="21"/>
                                <w:szCs w:val="21"/>
                                <w:lang w:val="en-US"/>
                              </w:rPr>
                              <w:tab/>
                              <w:t>Performance requirements for 6G sensing</w:t>
                            </w:r>
                          </w:p>
                          <w:tbl>
                            <w:tblPr>
                              <w:tblStyle w:val="121"/>
                              <w:tblW w:w="0" w:type="auto"/>
                              <w:jc w:val="center"/>
                              <w:tblLook w:val="04A0" w:firstRow="1" w:lastRow="0" w:firstColumn="1" w:lastColumn="0" w:noHBand="0" w:noVBand="1"/>
                            </w:tblPr>
                            <w:tblGrid>
                              <w:gridCol w:w="3397"/>
                              <w:gridCol w:w="2643"/>
                            </w:tblGrid>
                            <w:tr w:rsidR="00A33F0F" w:rsidRPr="007659EA" w14:paraId="221AA6D7" w14:textId="77777777" w:rsidTr="006C3486">
                              <w:trPr>
                                <w:jc w:val="center"/>
                              </w:trPr>
                              <w:tc>
                                <w:tcPr>
                                  <w:tcW w:w="3397" w:type="dxa"/>
                                </w:tcPr>
                                <w:p w14:paraId="1E8C3922" w14:textId="77777777" w:rsidR="00A33F0F" w:rsidRPr="007659EA" w:rsidRDefault="00A33F0F" w:rsidP="00A33F0F">
                                  <w:pPr>
                                    <w:widowControl/>
                                    <w:tabs>
                                      <w:tab w:val="left" w:pos="0"/>
                                    </w:tabs>
                                    <w:overflowPunct w:val="0"/>
                                    <w:snapToGrid w:val="0"/>
                                    <w:jc w:val="center"/>
                                    <w:textAlignment w:val="baseline"/>
                                    <w:rPr>
                                      <w:rFonts w:ascii="Arial" w:hAnsi="Arial" w:cs="Arial"/>
                                    </w:rPr>
                                  </w:pPr>
                                  <w:r>
                                    <w:rPr>
                                      <w:rFonts w:ascii="Arial" w:hAnsi="Arial" w:cs="Arial" w:hint="eastAsia"/>
                                    </w:rPr>
                                    <w:t>M</w:t>
                                  </w:r>
                                  <w:r>
                                    <w:rPr>
                                      <w:rFonts w:ascii="Arial" w:hAnsi="Arial" w:cs="Arial"/>
                                    </w:rPr>
                                    <w:t>etrics</w:t>
                                  </w:r>
                                </w:p>
                              </w:tc>
                              <w:tc>
                                <w:tcPr>
                                  <w:tcW w:w="2643" w:type="dxa"/>
                                </w:tcPr>
                                <w:p w14:paraId="04789C8E" w14:textId="77777777" w:rsidR="00A33F0F" w:rsidRPr="007659EA" w:rsidRDefault="00A33F0F" w:rsidP="00A33F0F">
                                  <w:pPr>
                                    <w:widowControl/>
                                    <w:tabs>
                                      <w:tab w:val="left" w:pos="0"/>
                                    </w:tabs>
                                    <w:overflowPunct w:val="0"/>
                                    <w:snapToGrid w:val="0"/>
                                    <w:jc w:val="center"/>
                                    <w:textAlignment w:val="baseline"/>
                                    <w:rPr>
                                      <w:rFonts w:ascii="Arial" w:hAnsi="Arial" w:cs="Arial"/>
                                    </w:rPr>
                                  </w:pPr>
                                  <w:r w:rsidRPr="007659EA">
                                    <w:rPr>
                                      <w:rFonts w:ascii="Arial" w:hAnsi="Arial" w:cs="Arial"/>
                                    </w:rPr>
                                    <w:t>KPI value</w:t>
                                  </w:r>
                                  <w:r>
                                    <w:rPr>
                                      <w:rFonts w:ascii="Arial" w:hAnsi="Arial" w:cs="Arial"/>
                                    </w:rPr>
                                    <w:t>s</w:t>
                                  </w:r>
                                </w:p>
                              </w:tc>
                            </w:tr>
                            <w:tr w:rsidR="00A33F0F" w:rsidRPr="007659EA" w14:paraId="07715C79" w14:textId="77777777" w:rsidTr="006C3486">
                              <w:trPr>
                                <w:jc w:val="center"/>
                              </w:trPr>
                              <w:tc>
                                <w:tcPr>
                                  <w:tcW w:w="3397" w:type="dxa"/>
                                </w:tcPr>
                                <w:p w14:paraId="737F42DF" w14:textId="77777777" w:rsidR="00A33F0F" w:rsidRPr="007659EA" w:rsidRDefault="00A33F0F" w:rsidP="00A33F0F">
                                  <w:pPr>
                                    <w:widowControl/>
                                    <w:tabs>
                                      <w:tab w:val="left" w:pos="0"/>
                                    </w:tabs>
                                    <w:overflowPunct w:val="0"/>
                                    <w:snapToGrid w:val="0"/>
                                    <w:textAlignment w:val="baseline"/>
                                    <w:rPr>
                                      <w:rFonts w:ascii="Arial" w:hAnsi="Arial" w:cs="Arial"/>
                                    </w:rPr>
                                  </w:pPr>
                                  <w:r w:rsidRPr="007659EA">
                                    <w:rPr>
                                      <w:rFonts w:ascii="Arial" w:hAnsi="Arial" w:cs="Arial"/>
                                    </w:rPr>
                                    <w:t>Position accuracy</w:t>
                                  </w:r>
                                  <w:r w:rsidRPr="007659EA">
                                    <w:rPr>
                                      <w:rFonts w:ascii="Arial" w:eastAsiaTheme="minorEastAsia" w:hAnsi="Arial" w:cs="Arial"/>
                                    </w:rPr>
                                    <w:t xml:space="preserve"> with confidence level 90%</w:t>
                                  </w:r>
                                </w:p>
                              </w:tc>
                              <w:tc>
                                <w:tcPr>
                                  <w:tcW w:w="2643" w:type="dxa"/>
                                </w:tcPr>
                                <w:p w14:paraId="74354AC3" w14:textId="77777777" w:rsidR="00A33F0F" w:rsidRPr="007659EA" w:rsidRDefault="00A33F0F" w:rsidP="00A33F0F">
                                  <w:pPr>
                                    <w:widowControl/>
                                    <w:tabs>
                                      <w:tab w:val="left" w:pos="0"/>
                                    </w:tabs>
                                    <w:overflowPunct w:val="0"/>
                                    <w:snapToGrid w:val="0"/>
                                    <w:jc w:val="center"/>
                                    <w:textAlignment w:val="baseline"/>
                                    <w:rPr>
                                      <w:rFonts w:ascii="Arial" w:hAnsi="Arial" w:cs="Arial"/>
                                    </w:rPr>
                                  </w:pPr>
                                  <w:r w:rsidRPr="007659EA">
                                    <w:rPr>
                                      <w:rFonts w:ascii="Arial" w:hAnsi="Arial" w:cs="Arial"/>
                                    </w:rPr>
                                    <w:t>Horizontal: [5]m</w:t>
                                  </w:r>
                                </w:p>
                                <w:p w14:paraId="3B820E74" w14:textId="77777777" w:rsidR="00A33F0F" w:rsidRPr="007659EA" w:rsidRDefault="00A33F0F" w:rsidP="00A33F0F">
                                  <w:pPr>
                                    <w:widowControl/>
                                    <w:tabs>
                                      <w:tab w:val="left" w:pos="0"/>
                                    </w:tabs>
                                    <w:overflowPunct w:val="0"/>
                                    <w:snapToGrid w:val="0"/>
                                    <w:jc w:val="center"/>
                                    <w:textAlignment w:val="baseline"/>
                                    <w:rPr>
                                      <w:rFonts w:ascii="Arial" w:hAnsi="Arial" w:cs="Arial"/>
                                    </w:rPr>
                                  </w:pPr>
                                  <w:r w:rsidRPr="007659EA">
                                    <w:rPr>
                                      <w:rFonts w:ascii="Arial" w:hAnsi="Arial" w:cs="Arial"/>
                                    </w:rPr>
                                    <w:t>Vertical: [5]m</w:t>
                                  </w:r>
                                </w:p>
                              </w:tc>
                            </w:tr>
                            <w:tr w:rsidR="00A33F0F" w:rsidRPr="007659EA" w14:paraId="30AA0147" w14:textId="77777777" w:rsidTr="006C3486">
                              <w:trPr>
                                <w:jc w:val="center"/>
                              </w:trPr>
                              <w:tc>
                                <w:tcPr>
                                  <w:tcW w:w="3397" w:type="dxa"/>
                                </w:tcPr>
                                <w:p w14:paraId="22F549C0" w14:textId="77777777" w:rsidR="00A33F0F" w:rsidRPr="007659EA" w:rsidRDefault="00A33F0F" w:rsidP="00A33F0F">
                                  <w:pPr>
                                    <w:widowControl/>
                                    <w:tabs>
                                      <w:tab w:val="left" w:pos="0"/>
                                    </w:tabs>
                                    <w:overflowPunct w:val="0"/>
                                    <w:snapToGrid w:val="0"/>
                                    <w:textAlignment w:val="baseline"/>
                                    <w:rPr>
                                      <w:rFonts w:ascii="Arial" w:hAnsi="Arial" w:cs="Arial"/>
                                    </w:rPr>
                                  </w:pPr>
                                  <w:r w:rsidRPr="007659EA">
                                    <w:rPr>
                                      <w:rFonts w:ascii="Arial" w:hAnsi="Arial" w:cs="Arial"/>
                                    </w:rPr>
                                    <w:t>Velocity accuracy</w:t>
                                  </w:r>
                                  <w:r w:rsidRPr="007659EA">
                                    <w:rPr>
                                      <w:rFonts w:ascii="Arial" w:eastAsiaTheme="minorEastAsia" w:hAnsi="Arial" w:cs="Arial"/>
                                    </w:rPr>
                                    <w:t xml:space="preserve"> with confidence level 90%</w:t>
                                  </w:r>
                                </w:p>
                              </w:tc>
                              <w:tc>
                                <w:tcPr>
                                  <w:tcW w:w="2643" w:type="dxa"/>
                                </w:tcPr>
                                <w:p w14:paraId="371B22A4" w14:textId="77777777" w:rsidR="00A33F0F" w:rsidRPr="007659EA" w:rsidRDefault="00A33F0F" w:rsidP="00A33F0F">
                                  <w:pPr>
                                    <w:widowControl/>
                                    <w:tabs>
                                      <w:tab w:val="left" w:pos="0"/>
                                    </w:tabs>
                                    <w:overflowPunct w:val="0"/>
                                    <w:snapToGrid w:val="0"/>
                                    <w:jc w:val="center"/>
                                    <w:textAlignment w:val="baseline"/>
                                    <w:rPr>
                                      <w:rFonts w:ascii="Arial" w:hAnsi="Arial" w:cs="Arial"/>
                                    </w:rPr>
                                  </w:pPr>
                                  <w:r w:rsidRPr="007659EA">
                                    <w:rPr>
                                      <w:rFonts w:ascii="Arial" w:hAnsi="Arial" w:cs="Arial"/>
                                    </w:rPr>
                                    <w:t>Horizontal: [2]m/s</w:t>
                                  </w:r>
                                </w:p>
                                <w:p w14:paraId="270CC9E4" w14:textId="77777777" w:rsidR="00A33F0F" w:rsidRPr="007659EA" w:rsidRDefault="00A33F0F" w:rsidP="00A33F0F">
                                  <w:pPr>
                                    <w:widowControl/>
                                    <w:tabs>
                                      <w:tab w:val="left" w:pos="0"/>
                                    </w:tabs>
                                    <w:overflowPunct w:val="0"/>
                                    <w:snapToGrid w:val="0"/>
                                    <w:jc w:val="center"/>
                                    <w:textAlignment w:val="baseline"/>
                                    <w:rPr>
                                      <w:rFonts w:ascii="Arial" w:hAnsi="Arial" w:cs="Arial"/>
                                    </w:rPr>
                                  </w:pPr>
                                  <w:r w:rsidRPr="007659EA">
                                    <w:rPr>
                                      <w:rFonts w:ascii="Arial" w:hAnsi="Arial" w:cs="Arial"/>
                                    </w:rPr>
                                    <w:t>Vertical: [2]m/s</w:t>
                                  </w:r>
                                </w:p>
                              </w:tc>
                            </w:tr>
                            <w:tr w:rsidR="00A33F0F" w:rsidRPr="007659EA" w14:paraId="2B9AED3B" w14:textId="77777777" w:rsidTr="006C3486">
                              <w:trPr>
                                <w:jc w:val="center"/>
                              </w:trPr>
                              <w:tc>
                                <w:tcPr>
                                  <w:tcW w:w="3397" w:type="dxa"/>
                                </w:tcPr>
                                <w:p w14:paraId="04FFC548" w14:textId="77777777" w:rsidR="00A33F0F" w:rsidRPr="007659EA" w:rsidRDefault="00A33F0F" w:rsidP="00A33F0F">
                                  <w:pPr>
                                    <w:widowControl/>
                                    <w:tabs>
                                      <w:tab w:val="left" w:pos="0"/>
                                    </w:tabs>
                                    <w:overflowPunct w:val="0"/>
                                    <w:snapToGrid w:val="0"/>
                                    <w:textAlignment w:val="baseline"/>
                                    <w:rPr>
                                      <w:rFonts w:ascii="Arial" w:hAnsi="Arial" w:cs="Arial"/>
                                    </w:rPr>
                                  </w:pPr>
                                  <w:r w:rsidRPr="007659EA">
                                    <w:rPr>
                                      <w:rFonts w:ascii="Arial" w:hAnsi="Arial" w:cs="Arial"/>
                                    </w:rPr>
                                    <w:t xml:space="preserve">Missed detection probability / False alarm probability </w:t>
                                  </w:r>
                                </w:p>
                              </w:tc>
                              <w:tc>
                                <w:tcPr>
                                  <w:tcW w:w="2643" w:type="dxa"/>
                                </w:tcPr>
                                <w:p w14:paraId="63400F61" w14:textId="77777777" w:rsidR="00A33F0F" w:rsidRPr="007659EA" w:rsidRDefault="00A33F0F" w:rsidP="00A33F0F">
                                  <w:pPr>
                                    <w:widowControl/>
                                    <w:tabs>
                                      <w:tab w:val="left" w:pos="0"/>
                                    </w:tabs>
                                    <w:overflowPunct w:val="0"/>
                                    <w:snapToGrid w:val="0"/>
                                    <w:jc w:val="center"/>
                                    <w:textAlignment w:val="baseline"/>
                                    <w:rPr>
                                      <w:rFonts w:ascii="Arial" w:hAnsi="Arial" w:cs="Arial"/>
                                    </w:rPr>
                                  </w:pPr>
                                  <w:r w:rsidRPr="007659EA">
                                    <w:rPr>
                                      <w:rFonts w:ascii="Arial" w:hAnsi="Arial" w:cs="Arial"/>
                                    </w:rPr>
                                    <w:t>[5]% / [5]%</w:t>
                                  </w:r>
                                </w:p>
                              </w:tc>
                            </w:tr>
                          </w:tbl>
                          <w:p w14:paraId="5EDEA1E9" w14:textId="0A3000DC" w:rsidR="00871B00" w:rsidRDefault="00871B00"/>
                        </w:txbxContent>
                      </wps:txbx>
                      <wps:bodyPr rot="0" vert="horz" wrap="square" lIns="91440" tIns="45720" rIns="91440" bIns="45720" anchor="t" anchorCtr="0">
                        <a:spAutoFit/>
                      </wps:bodyPr>
                    </wps:wsp>
                  </a:graphicData>
                </a:graphic>
              </wp:inline>
            </w:drawing>
          </mc:Choice>
          <mc:Fallback>
            <w:pict>
              <v:shapetype w14:anchorId="0D126E83" id="_x0000_t202" coordsize="21600,21600" o:spt="202" path="m,l,21600r21600,l21600,xe">
                <v:stroke joinstyle="miter"/>
                <v:path gradientshapeok="t" o:connecttype="rect"/>
              </v:shapetype>
              <v:shape id="文本框 2" o:spid="_x0000_s1026" type="#_x0000_t202" style="width:45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">
                <v:textbox style="mso-fit-shape-to-text:t">
                  <w:txbxContent>
                    <w:p w14:paraId="3282D89A" w14:textId="6E9DABB2" w:rsidR="00871B00" w:rsidRPr="00871B00" w:rsidRDefault="00871B00" w:rsidP="00871B00">
                      <w:pPr>
                        <w:pStyle w:val="3"/>
                        <w:rPr>
                          <w:rFonts w:ascii="Arial" w:hAnsi="Arial" w:cs="Times New Roman"/>
                          <w:b w:val="0"/>
                          <w:bCs w:val="0"/>
                          <w:kern w:val="0"/>
                          <w:sz w:val="28"/>
                          <w:szCs w:val="20"/>
                          <w:lang w:val="en-GB"/>
                        </w:rPr>
                      </w:pPr>
                      <w:bookmarkStart w:id="6" w:name="_Hlk207803170"/>
                      <w:bookmarkStart w:id="7" w:name="_Hlk207802962"/>
                      <w:r w:rsidRPr="00871B00">
                        <w:rPr>
                          <w:rFonts w:ascii="Arial" w:hAnsi="Arial" w:cs="Times New Roman"/>
                          <w:b w:val="0"/>
                          <w:bCs w:val="0"/>
                          <w:kern w:val="0"/>
                          <w:sz w:val="28"/>
                          <w:szCs w:val="20"/>
                          <w:lang w:val="en-GB"/>
                        </w:rPr>
                        <w:t>5.1.17</w:t>
                      </w:r>
                      <w:r w:rsidRPr="00871B00">
                        <w:rPr>
                          <w:rFonts w:ascii="Arial" w:hAnsi="Arial" w:cs="Times New Roman"/>
                          <w:b w:val="0"/>
                          <w:bCs w:val="0"/>
                          <w:kern w:val="0"/>
                          <w:sz w:val="28"/>
                          <w:szCs w:val="20"/>
                          <w:lang w:val="en-GB"/>
                        </w:rPr>
                        <w:tab/>
                        <w:t>Sensing</w:t>
                      </w:r>
                    </w:p>
                    <w:bookmarkEnd w:id="6"/>
                    <w:bookmarkEnd w:id="7"/>
                    <w:p w14:paraId="0450CEEF" w14:textId="77777777" w:rsidR="00F74872" w:rsidRPr="00871B00" w:rsidRDefault="00F74872" w:rsidP="00F74872">
                      <w:pPr>
                        <w:widowControl/>
                        <w:suppressAutoHyphens w:val="0"/>
                        <w:spacing w:after="180"/>
                        <w:jc w:val="left"/>
                        <w:rPr>
                          <w:rFonts w:cs="Times New Roman"/>
                          <w:kern w:val="0"/>
                          <w:sz w:val="20"/>
                          <w:szCs w:val="20"/>
                          <w:lang w:val="en-GB"/>
                        </w:rPr>
                      </w:pPr>
                      <w:r w:rsidRPr="00871B00">
                        <w:rPr>
                          <w:rFonts w:eastAsia="Yu Gothic Light" w:cs="Times New Roman"/>
                          <w:kern w:val="0"/>
                          <w:sz w:val="20"/>
                          <w:szCs w:val="20"/>
                          <w:lang w:val="en-GB" w:eastAsia="en-US"/>
                        </w:rPr>
                        <w:t>The following performance metrics can be considered for sensing:</w:t>
                      </w:r>
                    </w:p>
                    <w:p w14:paraId="3D2605C8" w14:textId="77777777" w:rsidR="00A33F0F" w:rsidRPr="007E60A6" w:rsidRDefault="00A33F0F" w:rsidP="00A33F0F">
                      <w:pPr>
                        <w:widowControl/>
                        <w:numPr>
                          <w:ilvl w:val="0"/>
                          <w:numId w:val="32"/>
                        </w:numPr>
                        <w:overflowPunct w:val="0"/>
                        <w:snapToGrid w:val="0"/>
                        <w:spacing w:after="120"/>
                        <w:ind w:left="840"/>
                        <w:textAlignment w:val="baseline"/>
                        <w:rPr>
                          <w:rFonts w:cs="Times New Roman"/>
                          <w:kern w:val="0"/>
                          <w:szCs w:val="21"/>
                        </w:rPr>
                      </w:pPr>
                      <w:r w:rsidRPr="007E60A6">
                        <w:rPr>
                          <w:rFonts w:cs="Times New Roman"/>
                          <w:kern w:val="0"/>
                          <w:szCs w:val="21"/>
                        </w:rPr>
                        <w:t>Missed detection probability and False alarm probability</w:t>
                      </w:r>
                    </w:p>
                    <w:p w14:paraId="76B8A358" w14:textId="77777777" w:rsidR="00A33F0F" w:rsidRPr="007E60A6" w:rsidRDefault="00A33F0F" w:rsidP="00A33F0F">
                      <w:pPr>
                        <w:widowControl/>
                        <w:overflowPunct w:val="0"/>
                        <w:snapToGrid w:val="0"/>
                        <w:spacing w:after="120"/>
                        <w:ind w:left="840"/>
                        <w:textAlignment w:val="baseline"/>
                        <w:rPr>
                          <w:rFonts w:cs="Times New Roman"/>
                          <w:kern w:val="0"/>
                          <w:szCs w:val="21"/>
                        </w:rPr>
                      </w:pPr>
                      <w:r w:rsidRPr="007E60A6">
                        <w:rPr>
                          <w:rFonts w:cs="Times New Roman"/>
                          <w:kern w:val="0"/>
                          <w:szCs w:val="21"/>
                        </w:rPr>
                        <w:t xml:space="preserve">Missed detection probability is defined as the probability of not detecting the presence of a target object when the target object is present, and False alarm probability is defined as the probability of falsely detecting the presence of a target object when the target object is not present. </w:t>
                      </w:r>
                    </w:p>
                    <w:p w14:paraId="245F5112" w14:textId="77777777" w:rsidR="00A33F0F" w:rsidRPr="007E60A6" w:rsidRDefault="00A33F0F" w:rsidP="00A33F0F">
                      <w:pPr>
                        <w:widowControl/>
                        <w:numPr>
                          <w:ilvl w:val="0"/>
                          <w:numId w:val="32"/>
                        </w:numPr>
                        <w:overflowPunct w:val="0"/>
                        <w:snapToGrid w:val="0"/>
                        <w:spacing w:after="120"/>
                        <w:ind w:left="840"/>
                        <w:textAlignment w:val="baseline"/>
                        <w:rPr>
                          <w:rFonts w:cs="Times New Roman"/>
                          <w:kern w:val="0"/>
                          <w:szCs w:val="21"/>
                        </w:rPr>
                      </w:pPr>
                      <w:r w:rsidRPr="007E60A6">
                        <w:rPr>
                          <w:rFonts w:cs="Times New Roman"/>
                          <w:kern w:val="0"/>
                          <w:szCs w:val="21"/>
                        </w:rPr>
                        <w:t xml:space="preserve">Position accuracy </w:t>
                      </w:r>
                    </w:p>
                    <w:p w14:paraId="77B5DACE" w14:textId="77777777" w:rsidR="00A33F0F" w:rsidRPr="007E60A6" w:rsidRDefault="00A33F0F" w:rsidP="00A33F0F">
                      <w:pPr>
                        <w:widowControl/>
                        <w:overflowPunct w:val="0"/>
                        <w:snapToGrid w:val="0"/>
                        <w:spacing w:after="120"/>
                        <w:ind w:left="840"/>
                        <w:textAlignment w:val="baseline"/>
                        <w:rPr>
                          <w:rFonts w:cs="Times New Roman"/>
                          <w:kern w:val="0"/>
                          <w:szCs w:val="21"/>
                        </w:rPr>
                      </w:pPr>
                      <w:r w:rsidRPr="007E60A6">
                        <w:rPr>
                          <w:rFonts w:cs="Times New Roman"/>
                          <w:kern w:val="0"/>
                          <w:szCs w:val="21"/>
                        </w:rPr>
                        <w:t>The accuracy on position is defined as the difference of the sensed position of the target object to its true position value. The position accuracy shall be obtained based on the X percentile point of the cumulative distribution function (CDF) of the position estimation errors. Sensing accuracy on position can be further derived into a horizontal accuracy and a vertical accuracy.</w:t>
                      </w:r>
                    </w:p>
                    <w:p w14:paraId="169804AE" w14:textId="77777777" w:rsidR="00A33F0F" w:rsidRPr="007E60A6" w:rsidRDefault="00A33F0F" w:rsidP="00A33F0F">
                      <w:pPr>
                        <w:widowControl/>
                        <w:numPr>
                          <w:ilvl w:val="0"/>
                          <w:numId w:val="32"/>
                        </w:numPr>
                        <w:overflowPunct w:val="0"/>
                        <w:snapToGrid w:val="0"/>
                        <w:spacing w:after="120"/>
                        <w:ind w:left="840"/>
                        <w:textAlignment w:val="baseline"/>
                        <w:rPr>
                          <w:rFonts w:cs="Times New Roman"/>
                          <w:kern w:val="0"/>
                          <w:szCs w:val="21"/>
                        </w:rPr>
                      </w:pPr>
                      <w:r w:rsidRPr="007E60A6">
                        <w:rPr>
                          <w:rFonts w:cs="Times New Roman"/>
                          <w:kern w:val="0"/>
                          <w:szCs w:val="21"/>
                        </w:rPr>
                        <w:t xml:space="preserve">Velocity accuracy </w:t>
                      </w:r>
                    </w:p>
                    <w:p w14:paraId="60F833CB" w14:textId="77777777" w:rsidR="00A33F0F" w:rsidRPr="007E60A6" w:rsidRDefault="00A33F0F" w:rsidP="00A33F0F">
                      <w:pPr>
                        <w:widowControl/>
                        <w:overflowPunct w:val="0"/>
                        <w:snapToGrid w:val="0"/>
                        <w:spacing w:after="120"/>
                        <w:ind w:left="840"/>
                        <w:textAlignment w:val="baseline"/>
                        <w:rPr>
                          <w:rFonts w:cs="Times New Roman"/>
                          <w:kern w:val="0"/>
                          <w:szCs w:val="21"/>
                        </w:rPr>
                      </w:pPr>
                      <w:r w:rsidRPr="007E60A6">
                        <w:rPr>
                          <w:rFonts w:cs="Times New Roman"/>
                          <w:kern w:val="0"/>
                          <w:szCs w:val="21"/>
                        </w:rPr>
                        <w:t>The accuracy on velocity is defined as the difference of the sensed velocity of the target object to its true velocity value. The velocity accuracy shall be obtained based on the X percentile point of the cumulative distribution function (CDF) of the velocity estimation errors. Sensing accuracy on velocity may be further derived into a horizontal accuracy and a vertical accuracy too.</w:t>
                      </w:r>
                    </w:p>
                    <w:p w14:paraId="49443193" w14:textId="2C26970D" w:rsidR="00F74872" w:rsidRPr="00871B00" w:rsidRDefault="00F74872" w:rsidP="00F74872">
                      <w:pPr>
                        <w:widowControl/>
                        <w:suppressAutoHyphens w:val="0"/>
                        <w:spacing w:after="180"/>
                        <w:jc w:val="left"/>
                        <w:rPr>
                          <w:rFonts w:cs="Times New Roman"/>
                          <w:kern w:val="0"/>
                          <w:sz w:val="20"/>
                          <w:szCs w:val="20"/>
                        </w:rPr>
                      </w:pPr>
                      <w:r w:rsidRPr="00871B00">
                        <w:rPr>
                          <w:rFonts w:cs="Times New Roman"/>
                          <w:kern w:val="0"/>
                          <w:sz w:val="20"/>
                          <w:szCs w:val="20"/>
                        </w:rPr>
                        <w:t xml:space="preserve">The performance requirements for 6G sensing </w:t>
                      </w:r>
                      <w:r w:rsidR="006F17A6" w:rsidRPr="00871B00">
                        <w:rPr>
                          <w:rFonts w:cs="Times New Roman"/>
                          <w:kern w:val="0"/>
                          <w:sz w:val="20"/>
                          <w:szCs w:val="20"/>
                        </w:rPr>
                        <w:t>are</w:t>
                      </w:r>
                      <w:r w:rsidRPr="00871B00">
                        <w:rPr>
                          <w:rFonts w:cs="Times New Roman"/>
                          <w:kern w:val="0"/>
                          <w:sz w:val="20"/>
                          <w:szCs w:val="20"/>
                        </w:rPr>
                        <w:t xml:space="preserve"> shown as in Table 5.1.17-1</w:t>
                      </w:r>
                    </w:p>
                    <w:p w14:paraId="57ACE2F8" w14:textId="1A5D36CB" w:rsidR="00A33F0F" w:rsidRPr="007E60A6" w:rsidRDefault="00F74872" w:rsidP="00A33F0F">
                      <w:pPr>
                        <w:pStyle w:val="TH"/>
                        <w:rPr>
                          <w:rFonts w:ascii="Times New Roman" w:hAnsi="Times New Roman"/>
                          <w:sz w:val="21"/>
                          <w:szCs w:val="21"/>
                          <w:lang w:val="en-US"/>
                        </w:rPr>
                      </w:pPr>
                      <w:r w:rsidRPr="006A11B0">
                        <w:rPr>
                          <w:rFonts w:ascii="Times New Roman" w:hAnsi="Times New Roman"/>
                          <w:sz w:val="21"/>
                          <w:szCs w:val="21"/>
                          <w:lang w:val="en-US"/>
                        </w:rPr>
                        <w:t xml:space="preserve">Table </w:t>
                      </w:r>
                      <w:r>
                        <w:rPr>
                          <w:rFonts w:ascii="Times New Roman" w:hAnsi="Times New Roman"/>
                          <w:sz w:val="21"/>
                          <w:szCs w:val="21"/>
                          <w:lang w:val="en-US"/>
                        </w:rPr>
                        <w:t>5.</w:t>
                      </w:r>
                      <w:r w:rsidRPr="006A11B0">
                        <w:rPr>
                          <w:rFonts w:ascii="Times New Roman" w:hAnsi="Times New Roman"/>
                          <w:sz w:val="21"/>
                          <w:szCs w:val="21"/>
                          <w:lang w:val="en-US"/>
                        </w:rPr>
                        <w:t>1</w:t>
                      </w:r>
                      <w:r>
                        <w:rPr>
                          <w:rFonts w:ascii="Times New Roman" w:hAnsi="Times New Roman"/>
                          <w:sz w:val="21"/>
                          <w:szCs w:val="21"/>
                          <w:lang w:val="en-US"/>
                        </w:rPr>
                        <w:t>.17-1</w:t>
                      </w:r>
                      <w:r w:rsidRPr="006A11B0">
                        <w:rPr>
                          <w:rFonts w:ascii="Times New Roman" w:hAnsi="Times New Roman"/>
                          <w:sz w:val="21"/>
                          <w:szCs w:val="21"/>
                          <w:lang w:val="en-US"/>
                        </w:rPr>
                        <w:t>:</w:t>
                      </w:r>
                      <w:r w:rsidRPr="006A11B0">
                        <w:rPr>
                          <w:rFonts w:ascii="Times New Roman" w:hAnsi="Times New Roman"/>
                          <w:sz w:val="21"/>
                          <w:szCs w:val="21"/>
                          <w:lang w:val="en-US"/>
                        </w:rPr>
                        <w:tab/>
                        <w:t>Performance requirements for 6G sensing</w:t>
                      </w:r>
                    </w:p>
                    <w:tbl>
                      <w:tblPr>
                        <w:tblStyle w:val="121"/>
                        <w:tblW w:w="0" w:type="auto"/>
                        <w:jc w:val="center"/>
                        <w:tblLook w:val="04A0" w:firstRow="1" w:lastRow="0" w:firstColumn="1" w:lastColumn="0" w:noHBand="0" w:noVBand="1"/>
                      </w:tblPr>
                      <w:tblGrid>
                        <w:gridCol w:w="3397"/>
                        <w:gridCol w:w="2643"/>
                      </w:tblGrid>
                      <w:tr w:rsidR="00A33F0F" w:rsidRPr="007659EA" w14:paraId="221AA6D7" w14:textId="77777777" w:rsidTr="006C3486">
                        <w:trPr>
                          <w:jc w:val="center"/>
                        </w:trPr>
                        <w:tc>
                          <w:tcPr>
                            <w:tcW w:w="3397" w:type="dxa"/>
                          </w:tcPr>
                          <w:p w14:paraId="1E8C3922" w14:textId="77777777" w:rsidR="00A33F0F" w:rsidRPr="007659EA" w:rsidRDefault="00A33F0F" w:rsidP="00A33F0F">
                            <w:pPr>
                              <w:widowControl/>
                              <w:tabs>
                                <w:tab w:val="left" w:pos="0"/>
                              </w:tabs>
                              <w:overflowPunct w:val="0"/>
                              <w:snapToGrid w:val="0"/>
                              <w:jc w:val="center"/>
                              <w:textAlignment w:val="baseline"/>
                              <w:rPr>
                                <w:rFonts w:ascii="Arial" w:hAnsi="Arial" w:cs="Arial"/>
                              </w:rPr>
                            </w:pPr>
                            <w:r>
                              <w:rPr>
                                <w:rFonts w:ascii="Arial" w:hAnsi="Arial" w:cs="Arial" w:hint="eastAsia"/>
                              </w:rPr>
                              <w:t>M</w:t>
                            </w:r>
                            <w:r>
                              <w:rPr>
                                <w:rFonts w:ascii="Arial" w:hAnsi="Arial" w:cs="Arial"/>
                              </w:rPr>
                              <w:t>etrics</w:t>
                            </w:r>
                          </w:p>
                        </w:tc>
                        <w:tc>
                          <w:tcPr>
                            <w:tcW w:w="2643" w:type="dxa"/>
                          </w:tcPr>
                          <w:p w14:paraId="04789C8E" w14:textId="77777777" w:rsidR="00A33F0F" w:rsidRPr="007659EA" w:rsidRDefault="00A33F0F" w:rsidP="00A33F0F">
                            <w:pPr>
                              <w:widowControl/>
                              <w:tabs>
                                <w:tab w:val="left" w:pos="0"/>
                              </w:tabs>
                              <w:overflowPunct w:val="0"/>
                              <w:snapToGrid w:val="0"/>
                              <w:jc w:val="center"/>
                              <w:textAlignment w:val="baseline"/>
                              <w:rPr>
                                <w:rFonts w:ascii="Arial" w:hAnsi="Arial" w:cs="Arial"/>
                              </w:rPr>
                            </w:pPr>
                            <w:r w:rsidRPr="007659EA">
                              <w:rPr>
                                <w:rFonts w:ascii="Arial" w:hAnsi="Arial" w:cs="Arial"/>
                              </w:rPr>
                              <w:t>KPI value</w:t>
                            </w:r>
                            <w:r>
                              <w:rPr>
                                <w:rFonts w:ascii="Arial" w:hAnsi="Arial" w:cs="Arial"/>
                              </w:rPr>
                              <w:t>s</w:t>
                            </w:r>
                          </w:p>
                        </w:tc>
                      </w:tr>
                      <w:tr w:rsidR="00A33F0F" w:rsidRPr="007659EA" w14:paraId="07715C79" w14:textId="77777777" w:rsidTr="006C3486">
                        <w:trPr>
                          <w:jc w:val="center"/>
                        </w:trPr>
                        <w:tc>
                          <w:tcPr>
                            <w:tcW w:w="3397" w:type="dxa"/>
                          </w:tcPr>
                          <w:p w14:paraId="737F42DF" w14:textId="77777777" w:rsidR="00A33F0F" w:rsidRPr="007659EA" w:rsidRDefault="00A33F0F" w:rsidP="00A33F0F">
                            <w:pPr>
                              <w:widowControl/>
                              <w:tabs>
                                <w:tab w:val="left" w:pos="0"/>
                              </w:tabs>
                              <w:overflowPunct w:val="0"/>
                              <w:snapToGrid w:val="0"/>
                              <w:textAlignment w:val="baseline"/>
                              <w:rPr>
                                <w:rFonts w:ascii="Arial" w:hAnsi="Arial" w:cs="Arial"/>
                              </w:rPr>
                            </w:pPr>
                            <w:r w:rsidRPr="007659EA">
                              <w:rPr>
                                <w:rFonts w:ascii="Arial" w:hAnsi="Arial" w:cs="Arial"/>
                              </w:rPr>
                              <w:t>Position accuracy</w:t>
                            </w:r>
                            <w:r w:rsidRPr="007659EA">
                              <w:rPr>
                                <w:rFonts w:ascii="Arial" w:eastAsiaTheme="minorEastAsia" w:hAnsi="Arial" w:cs="Arial"/>
                              </w:rPr>
                              <w:t xml:space="preserve"> with confidence level 90%</w:t>
                            </w:r>
                          </w:p>
                        </w:tc>
                        <w:tc>
                          <w:tcPr>
                            <w:tcW w:w="2643" w:type="dxa"/>
                          </w:tcPr>
                          <w:p w14:paraId="74354AC3" w14:textId="77777777" w:rsidR="00A33F0F" w:rsidRPr="007659EA" w:rsidRDefault="00A33F0F" w:rsidP="00A33F0F">
                            <w:pPr>
                              <w:widowControl/>
                              <w:tabs>
                                <w:tab w:val="left" w:pos="0"/>
                              </w:tabs>
                              <w:overflowPunct w:val="0"/>
                              <w:snapToGrid w:val="0"/>
                              <w:jc w:val="center"/>
                              <w:textAlignment w:val="baseline"/>
                              <w:rPr>
                                <w:rFonts w:ascii="Arial" w:hAnsi="Arial" w:cs="Arial"/>
                              </w:rPr>
                            </w:pPr>
                            <w:r w:rsidRPr="007659EA">
                              <w:rPr>
                                <w:rFonts w:ascii="Arial" w:hAnsi="Arial" w:cs="Arial"/>
                              </w:rPr>
                              <w:t>Horizontal: [5]m</w:t>
                            </w:r>
                          </w:p>
                          <w:p w14:paraId="3B820E74" w14:textId="77777777" w:rsidR="00A33F0F" w:rsidRPr="007659EA" w:rsidRDefault="00A33F0F" w:rsidP="00A33F0F">
                            <w:pPr>
                              <w:widowControl/>
                              <w:tabs>
                                <w:tab w:val="left" w:pos="0"/>
                              </w:tabs>
                              <w:overflowPunct w:val="0"/>
                              <w:snapToGrid w:val="0"/>
                              <w:jc w:val="center"/>
                              <w:textAlignment w:val="baseline"/>
                              <w:rPr>
                                <w:rFonts w:ascii="Arial" w:hAnsi="Arial" w:cs="Arial"/>
                              </w:rPr>
                            </w:pPr>
                            <w:r w:rsidRPr="007659EA">
                              <w:rPr>
                                <w:rFonts w:ascii="Arial" w:hAnsi="Arial" w:cs="Arial"/>
                              </w:rPr>
                              <w:t>Vertical: [5]m</w:t>
                            </w:r>
                          </w:p>
                        </w:tc>
                      </w:tr>
                      <w:tr w:rsidR="00A33F0F" w:rsidRPr="007659EA" w14:paraId="30AA0147" w14:textId="77777777" w:rsidTr="006C3486">
                        <w:trPr>
                          <w:jc w:val="center"/>
                        </w:trPr>
                        <w:tc>
                          <w:tcPr>
                            <w:tcW w:w="3397" w:type="dxa"/>
                          </w:tcPr>
                          <w:p w14:paraId="22F549C0" w14:textId="77777777" w:rsidR="00A33F0F" w:rsidRPr="007659EA" w:rsidRDefault="00A33F0F" w:rsidP="00A33F0F">
                            <w:pPr>
                              <w:widowControl/>
                              <w:tabs>
                                <w:tab w:val="left" w:pos="0"/>
                              </w:tabs>
                              <w:overflowPunct w:val="0"/>
                              <w:snapToGrid w:val="0"/>
                              <w:textAlignment w:val="baseline"/>
                              <w:rPr>
                                <w:rFonts w:ascii="Arial" w:hAnsi="Arial" w:cs="Arial"/>
                              </w:rPr>
                            </w:pPr>
                            <w:r w:rsidRPr="007659EA">
                              <w:rPr>
                                <w:rFonts w:ascii="Arial" w:hAnsi="Arial" w:cs="Arial"/>
                              </w:rPr>
                              <w:t>Velocity accuracy</w:t>
                            </w:r>
                            <w:r w:rsidRPr="007659EA">
                              <w:rPr>
                                <w:rFonts w:ascii="Arial" w:eastAsiaTheme="minorEastAsia" w:hAnsi="Arial" w:cs="Arial"/>
                              </w:rPr>
                              <w:t xml:space="preserve"> with confidence level 90%</w:t>
                            </w:r>
                          </w:p>
                        </w:tc>
                        <w:tc>
                          <w:tcPr>
                            <w:tcW w:w="2643" w:type="dxa"/>
                          </w:tcPr>
                          <w:p w14:paraId="371B22A4" w14:textId="77777777" w:rsidR="00A33F0F" w:rsidRPr="007659EA" w:rsidRDefault="00A33F0F" w:rsidP="00A33F0F">
                            <w:pPr>
                              <w:widowControl/>
                              <w:tabs>
                                <w:tab w:val="left" w:pos="0"/>
                              </w:tabs>
                              <w:overflowPunct w:val="0"/>
                              <w:snapToGrid w:val="0"/>
                              <w:jc w:val="center"/>
                              <w:textAlignment w:val="baseline"/>
                              <w:rPr>
                                <w:rFonts w:ascii="Arial" w:hAnsi="Arial" w:cs="Arial"/>
                              </w:rPr>
                            </w:pPr>
                            <w:r w:rsidRPr="007659EA">
                              <w:rPr>
                                <w:rFonts w:ascii="Arial" w:hAnsi="Arial" w:cs="Arial"/>
                              </w:rPr>
                              <w:t>Horizontal: [2]m/s</w:t>
                            </w:r>
                          </w:p>
                          <w:p w14:paraId="270CC9E4" w14:textId="77777777" w:rsidR="00A33F0F" w:rsidRPr="007659EA" w:rsidRDefault="00A33F0F" w:rsidP="00A33F0F">
                            <w:pPr>
                              <w:widowControl/>
                              <w:tabs>
                                <w:tab w:val="left" w:pos="0"/>
                              </w:tabs>
                              <w:overflowPunct w:val="0"/>
                              <w:snapToGrid w:val="0"/>
                              <w:jc w:val="center"/>
                              <w:textAlignment w:val="baseline"/>
                              <w:rPr>
                                <w:rFonts w:ascii="Arial" w:hAnsi="Arial" w:cs="Arial"/>
                              </w:rPr>
                            </w:pPr>
                            <w:r w:rsidRPr="007659EA">
                              <w:rPr>
                                <w:rFonts w:ascii="Arial" w:hAnsi="Arial" w:cs="Arial"/>
                              </w:rPr>
                              <w:t>Vertical: [2]m/s</w:t>
                            </w:r>
                          </w:p>
                        </w:tc>
                      </w:tr>
                      <w:tr w:rsidR="00A33F0F" w:rsidRPr="007659EA" w14:paraId="2B9AED3B" w14:textId="77777777" w:rsidTr="006C3486">
                        <w:trPr>
                          <w:jc w:val="center"/>
                        </w:trPr>
                        <w:tc>
                          <w:tcPr>
                            <w:tcW w:w="3397" w:type="dxa"/>
                          </w:tcPr>
                          <w:p w14:paraId="04FFC548" w14:textId="77777777" w:rsidR="00A33F0F" w:rsidRPr="007659EA" w:rsidRDefault="00A33F0F" w:rsidP="00A33F0F">
                            <w:pPr>
                              <w:widowControl/>
                              <w:tabs>
                                <w:tab w:val="left" w:pos="0"/>
                              </w:tabs>
                              <w:overflowPunct w:val="0"/>
                              <w:snapToGrid w:val="0"/>
                              <w:textAlignment w:val="baseline"/>
                              <w:rPr>
                                <w:rFonts w:ascii="Arial" w:hAnsi="Arial" w:cs="Arial"/>
                              </w:rPr>
                            </w:pPr>
                            <w:r w:rsidRPr="007659EA">
                              <w:rPr>
                                <w:rFonts w:ascii="Arial" w:hAnsi="Arial" w:cs="Arial"/>
                              </w:rPr>
                              <w:t xml:space="preserve">Missed detection probability / False alarm probability </w:t>
                            </w:r>
                          </w:p>
                        </w:tc>
                        <w:tc>
                          <w:tcPr>
                            <w:tcW w:w="2643" w:type="dxa"/>
                          </w:tcPr>
                          <w:p w14:paraId="63400F61" w14:textId="77777777" w:rsidR="00A33F0F" w:rsidRPr="007659EA" w:rsidRDefault="00A33F0F" w:rsidP="00A33F0F">
                            <w:pPr>
                              <w:widowControl/>
                              <w:tabs>
                                <w:tab w:val="left" w:pos="0"/>
                              </w:tabs>
                              <w:overflowPunct w:val="0"/>
                              <w:snapToGrid w:val="0"/>
                              <w:jc w:val="center"/>
                              <w:textAlignment w:val="baseline"/>
                              <w:rPr>
                                <w:rFonts w:ascii="Arial" w:hAnsi="Arial" w:cs="Arial"/>
                              </w:rPr>
                            </w:pPr>
                            <w:r w:rsidRPr="007659EA">
                              <w:rPr>
                                <w:rFonts w:ascii="Arial" w:hAnsi="Arial" w:cs="Arial"/>
                              </w:rPr>
                              <w:t>[5]% / [5]%</w:t>
                            </w:r>
                          </w:p>
                        </w:tc>
                      </w:tr>
                    </w:tbl>
                    <w:p w14:paraId="5EDEA1E9" w14:textId="0A3000DC" w:rsidR="00871B00" w:rsidRDefault="00871B00"/>
                  </w:txbxContent>
                </v:textbox>
                <w10:anchorlock/>
              </v:shape>
            </w:pict>
          </mc:Fallback>
        </mc:AlternateContent>
      </w:r>
    </w:p>
    <w:p w14:paraId="3298916D" w14:textId="304D10E9" w:rsidR="009F5EE3" w:rsidRDefault="009F5EE3" w:rsidP="00052C46">
      <w:pPr>
        <w:pStyle w:val="1"/>
        <w:numPr>
          <w:ilvl w:val="0"/>
          <w:numId w:val="5"/>
        </w:numPr>
        <w:snapToGrid w:val="0"/>
        <w:spacing w:before="120" w:after="120" w:line="240" w:lineRule="auto"/>
        <w:ind w:left="0" w:firstLine="0"/>
        <w:rPr>
          <w:rFonts w:ascii="Arial" w:hAnsi="Arial" w:cs="Arial"/>
          <w:sz w:val="28"/>
          <w:szCs w:val="28"/>
        </w:rPr>
      </w:pPr>
      <w:r>
        <w:rPr>
          <w:rFonts w:ascii="Arial" w:hAnsi="Arial" w:cs="Arial"/>
          <w:sz w:val="28"/>
          <w:szCs w:val="28"/>
        </w:rPr>
        <w:t>Conclusion</w:t>
      </w:r>
    </w:p>
    <w:p w14:paraId="1F3F33BB" w14:textId="7932E133" w:rsidR="009F5EE3" w:rsidRDefault="0043548E" w:rsidP="009F5EE3">
      <w:r>
        <w:t xml:space="preserve">In this contribution, the remaining details on legacy TPR values, </w:t>
      </w:r>
      <w:r w:rsidR="009C08A3">
        <w:t>performance indicators</w:t>
      </w:r>
      <w:r>
        <w:t xml:space="preserve"> for </w:t>
      </w:r>
      <w:r w:rsidR="008B108F">
        <w:t xml:space="preserve">coverage, </w:t>
      </w:r>
      <w:r>
        <w:t xml:space="preserve">energy </w:t>
      </w:r>
      <w:r>
        <w:lastRenderedPageBreak/>
        <w:t>efficiency and sensing are discussed, and the following proposals are made:</w:t>
      </w:r>
    </w:p>
    <w:p w14:paraId="3924AA06" w14:textId="77777777" w:rsidR="008B108F" w:rsidRPr="0054035E" w:rsidRDefault="008B108F" w:rsidP="00052C46">
      <w:pPr>
        <w:suppressAutoHyphens w:val="0"/>
        <w:spacing w:before="120" w:after="120"/>
        <w:rPr>
          <w:rFonts w:eastAsia="等线" w:cs="Times New Roman"/>
          <w:b/>
          <w:bCs/>
          <w:i/>
          <w:iCs/>
        </w:rPr>
      </w:pPr>
      <w:r w:rsidRPr="0054035E">
        <w:rPr>
          <w:rFonts w:eastAsia="等线" w:cs="Times New Roman"/>
          <w:b/>
          <w:bCs/>
          <w:i/>
          <w:iCs/>
        </w:rPr>
        <w:t xml:space="preserve">Proposal 1: MCL (Maximum Coupling Loss) is used as the metric for 6G coverage </w:t>
      </w:r>
      <w:r w:rsidRPr="00CF6B70">
        <w:rPr>
          <w:rFonts w:eastAsia="等线" w:cs="Times New Roman"/>
          <w:b/>
          <w:bCs/>
          <w:i/>
          <w:iCs/>
        </w:rPr>
        <w:t>requirement</w:t>
      </w:r>
    </w:p>
    <w:p w14:paraId="4E9B7521" w14:textId="77777777" w:rsidR="008B108F" w:rsidRPr="0054035E" w:rsidRDefault="008B108F" w:rsidP="008B108F">
      <w:pPr>
        <w:pStyle w:val="af7"/>
        <w:numPr>
          <w:ilvl w:val="0"/>
          <w:numId w:val="39"/>
        </w:numPr>
        <w:suppressAutoHyphens w:val="0"/>
        <w:spacing w:after="120"/>
        <w:rPr>
          <w:rFonts w:eastAsia="等线" w:cs="Times New Roman"/>
          <w:b/>
          <w:bCs/>
          <w:i/>
          <w:iCs/>
        </w:rPr>
      </w:pPr>
      <w:r w:rsidRPr="0054035E">
        <w:rPr>
          <w:rFonts w:eastAsia="等线" w:cs="Times New Roman"/>
          <w:b/>
          <w:bCs/>
          <w:i/>
          <w:iCs/>
        </w:rPr>
        <w:t>the value of NR coverage requirement is considered as the starting point for normal 6G coverage requirement, subject to requirements from operators</w:t>
      </w:r>
    </w:p>
    <w:p w14:paraId="3CE961BC" w14:textId="34012F0D" w:rsidR="008B108F" w:rsidRDefault="008B108F" w:rsidP="00052C46">
      <w:pPr>
        <w:pStyle w:val="af7"/>
        <w:numPr>
          <w:ilvl w:val="0"/>
          <w:numId w:val="39"/>
        </w:numPr>
        <w:suppressAutoHyphens w:val="0"/>
        <w:spacing w:after="240"/>
        <w:ind w:left="714" w:hanging="357"/>
        <w:rPr>
          <w:rFonts w:eastAsia="等线" w:cs="Times New Roman"/>
          <w:b/>
          <w:bCs/>
          <w:i/>
          <w:iCs/>
        </w:rPr>
      </w:pPr>
      <w:r w:rsidRPr="0054035E">
        <w:rPr>
          <w:rFonts w:eastAsia="等线" w:cs="Times New Roman"/>
          <w:b/>
          <w:bCs/>
          <w:i/>
          <w:iCs/>
        </w:rPr>
        <w:t>FFS extended coverage requir</w:t>
      </w:r>
      <w:r>
        <w:rPr>
          <w:rFonts w:eastAsia="等线" w:cs="Times New Roman"/>
          <w:b/>
          <w:bCs/>
          <w:i/>
          <w:iCs/>
        </w:rPr>
        <w:t>e</w:t>
      </w:r>
      <w:r w:rsidRPr="0054035E">
        <w:rPr>
          <w:rFonts w:eastAsia="等线" w:cs="Times New Roman"/>
          <w:b/>
          <w:bCs/>
          <w:i/>
          <w:iCs/>
        </w:rPr>
        <w:t>ment(s)</w:t>
      </w:r>
    </w:p>
    <w:p w14:paraId="58E2E5AA" w14:textId="77777777" w:rsidR="008B108F" w:rsidRDefault="008B108F" w:rsidP="008B108F">
      <w:pPr>
        <w:spacing w:before="120" w:after="120"/>
        <w:rPr>
          <w:rFonts w:eastAsiaTheme="majorEastAsia"/>
          <w:b/>
          <w:bCs/>
          <w:i/>
          <w:iCs/>
        </w:rPr>
      </w:pPr>
      <w:r>
        <w:rPr>
          <w:rFonts w:eastAsiaTheme="majorEastAsia"/>
          <w:b/>
          <w:bCs/>
          <w:i/>
          <w:iCs/>
        </w:rPr>
        <w:t>Proposal 2</w:t>
      </w:r>
      <w:r w:rsidRPr="00FE5E17">
        <w:rPr>
          <w:rFonts w:eastAsiaTheme="majorEastAsia"/>
          <w:b/>
          <w:bCs/>
          <w:i/>
          <w:iCs/>
        </w:rPr>
        <w:t xml:space="preserve">:  </w:t>
      </w:r>
      <w:r>
        <w:rPr>
          <w:rFonts w:eastAsiaTheme="majorEastAsia"/>
          <w:b/>
          <w:bCs/>
          <w:i/>
          <w:iCs/>
        </w:rPr>
        <w:t>Energy efficiency can be evaluated in terms of power consumption per transmitted bit, which can be defined by the following formula for base station and UE respectively:</w:t>
      </w:r>
    </w:p>
    <w:p w14:paraId="13918859" w14:textId="77777777" w:rsidR="008B108F" w:rsidRPr="00B77A00" w:rsidRDefault="008B108F" w:rsidP="00052C46">
      <w:pPr>
        <w:spacing w:before="120" w:after="240"/>
        <w:jc w:val="center"/>
        <w:rPr>
          <w:rFonts w:eastAsiaTheme="majorEastAsia"/>
          <w:b/>
          <w:bCs/>
          <w:i/>
          <w:iCs/>
        </w:rPr>
      </w:pPr>
      <m:oMathPara>
        <m:oMath>
          <m:r>
            <m:rPr>
              <m:sty m:val="bi"/>
            </m:rPr>
            <w:rPr>
              <w:rFonts w:ascii="Cambria Math" w:eastAsiaTheme="majorEastAsia" w:hAnsi="Cambria Math"/>
            </w:rPr>
            <m:t>EE=</m:t>
          </m:r>
          <m:f>
            <m:fPr>
              <m:ctrlPr>
                <w:rPr>
                  <w:rFonts w:ascii="Cambria Math" w:eastAsiaTheme="majorEastAsia" w:hAnsi="Cambria Math"/>
                  <w:b/>
                  <w:bCs/>
                  <w:i/>
                  <w:iCs/>
                </w:rPr>
              </m:ctrlPr>
            </m:fPr>
            <m:num>
              <m:r>
                <m:rPr>
                  <m:sty m:val="bi"/>
                </m:rPr>
                <w:rPr>
                  <w:rFonts w:ascii="Cambria Math" w:eastAsiaTheme="majorEastAsia" w:hAnsi="Cambria Math"/>
                </w:rPr>
                <m:t>v</m:t>
              </m:r>
            </m:num>
            <m:den>
              <m:r>
                <m:rPr>
                  <m:sty m:val="bi"/>
                </m:rPr>
                <w:rPr>
                  <w:rFonts w:ascii="Cambria Math" w:eastAsiaTheme="majorEastAsia" w:hAnsi="Cambria Math"/>
                </w:rPr>
                <m:t>E</m:t>
              </m:r>
            </m:den>
          </m:f>
          <m:r>
            <m:rPr>
              <m:sty m:val="bi"/>
            </m:rPr>
            <w:rPr>
              <w:rFonts w:ascii="Cambria Math" w:eastAsiaTheme="majorEastAsia" w:hAnsi="Cambria Math" w:hint="eastAsia"/>
            </w:rPr>
            <m:t>；</m:t>
          </m:r>
          <m:r>
            <m:rPr>
              <m:sty m:val="bi"/>
            </m:rPr>
            <w:rPr>
              <w:rFonts w:ascii="Cambria Math" w:eastAsiaTheme="majorEastAsia" w:hAnsi="Cambria Math"/>
            </w:rPr>
            <m:t>E=</m:t>
          </m:r>
          <m:f>
            <m:fPr>
              <m:ctrlPr>
                <w:rPr>
                  <w:rFonts w:ascii="Cambria Math" w:eastAsiaTheme="majorEastAsia" w:hAnsi="Cambria Math"/>
                  <w:b/>
                  <w:bCs/>
                  <w:i/>
                  <w:iCs/>
                  <w:lang w:val="fr-FR"/>
                </w:rPr>
              </m:ctrlPr>
            </m:fPr>
            <m:num>
              <m:nary>
                <m:naryPr>
                  <m:chr m:val="∑"/>
                  <m:grow m:val="1"/>
                  <m:ctrlPr>
                    <w:rPr>
                      <w:rFonts w:ascii="Cambria Math" w:eastAsiaTheme="majorEastAsia" w:hAnsi="Cambria Math"/>
                      <w:b/>
                      <w:bCs/>
                      <w:i/>
                      <w:iCs/>
                      <w:lang w:val="fr-FR"/>
                    </w:rPr>
                  </m:ctrlPr>
                </m:naryPr>
                <m:sub>
                  <m:r>
                    <m:rPr>
                      <m:sty m:val="bi"/>
                    </m:rPr>
                    <w:rPr>
                      <w:rFonts w:ascii="Cambria Math" w:eastAsiaTheme="majorEastAsia" w:hAnsi="Cambria Math"/>
                      <w:lang w:val="fr-FR"/>
                    </w:rPr>
                    <m:t>i</m:t>
                  </m:r>
                  <m:r>
                    <m:rPr>
                      <m:sty m:val="bi"/>
                    </m:rPr>
                    <w:rPr>
                      <w:rFonts w:ascii="Cambria Math" w:eastAsiaTheme="majorEastAsia" w:hAnsi="Cambria Math"/>
                    </w:rPr>
                    <m:t>=0</m:t>
                  </m:r>
                </m:sub>
                <m:sup>
                  <m:r>
                    <m:rPr>
                      <m:sty m:val="bi"/>
                    </m:rPr>
                    <w:rPr>
                      <w:rFonts w:ascii="Cambria Math" w:eastAsiaTheme="majorEastAsia" w:hAnsi="Cambria Math"/>
                      <w:lang w:val="fr-FR"/>
                    </w:rPr>
                    <m:t>n</m:t>
                  </m:r>
                </m:sup>
                <m:e>
                  <m:sSub>
                    <m:sSubPr>
                      <m:ctrlPr>
                        <w:rPr>
                          <w:rFonts w:ascii="Cambria Math" w:eastAsiaTheme="majorEastAsia" w:hAnsi="Cambria Math"/>
                          <w:b/>
                          <w:bCs/>
                          <w:i/>
                          <w:iCs/>
                          <w:vertAlign w:val="subscript"/>
                          <w:lang w:val="fr-FR"/>
                        </w:rPr>
                      </m:ctrlPr>
                    </m:sSubPr>
                    <m:e>
                      <m:r>
                        <m:rPr>
                          <m:sty m:val="bi"/>
                        </m:rPr>
                        <w:rPr>
                          <w:rFonts w:ascii="Cambria Math" w:eastAsiaTheme="majorEastAsia" w:hAnsi="Cambria Math"/>
                          <w:vertAlign w:val="subscript"/>
                          <w:lang w:val="fr-FR"/>
                        </w:rPr>
                        <m:t>E</m:t>
                      </m:r>
                    </m:e>
                    <m:sub>
                      <m:r>
                        <m:rPr>
                          <m:sty m:val="bi"/>
                        </m:rPr>
                        <w:rPr>
                          <w:rFonts w:ascii="Cambria Math" w:eastAsiaTheme="majorEastAsia" w:hAnsi="Cambria Math"/>
                          <w:vertAlign w:val="subscript"/>
                          <w:lang w:val="fr-FR"/>
                        </w:rPr>
                        <m:t>i</m:t>
                      </m:r>
                    </m:sub>
                  </m:sSub>
                </m:e>
              </m:nary>
            </m:num>
            <m:den>
              <m:sSub>
                <m:sSubPr>
                  <m:ctrlPr>
                    <w:rPr>
                      <w:rFonts w:ascii="Cambria Math" w:eastAsiaTheme="majorEastAsia" w:hAnsi="Cambria Math"/>
                      <w:b/>
                      <w:bCs/>
                      <w:i/>
                      <w:iCs/>
                      <w:vertAlign w:val="subscript"/>
                      <w:lang w:val="fr-FR"/>
                    </w:rPr>
                  </m:ctrlPr>
                </m:sSubPr>
                <m:e>
                  <m:r>
                    <m:rPr>
                      <m:sty m:val="bi"/>
                    </m:rPr>
                    <w:rPr>
                      <w:rFonts w:ascii="Cambria Math" w:eastAsiaTheme="majorEastAsia" w:hAnsi="Cambria Math"/>
                      <w:vertAlign w:val="subscript"/>
                      <w:lang w:val="fr-FR"/>
                    </w:rPr>
                    <m:t>T</m:t>
                  </m:r>
                </m:e>
                <m:sub>
                  <m:r>
                    <m:rPr>
                      <m:sty m:val="bi"/>
                    </m:rPr>
                    <w:rPr>
                      <w:rFonts w:ascii="Cambria Math" w:eastAsiaTheme="majorEastAsia" w:hAnsi="Cambria Math"/>
                      <w:vertAlign w:val="subscript"/>
                      <w:lang w:val="fr-FR"/>
                    </w:rPr>
                    <m:t>total</m:t>
                  </m:r>
                </m:sub>
              </m:sSub>
            </m:den>
          </m:f>
          <m:r>
            <m:rPr>
              <m:sty m:val="bi"/>
            </m:rPr>
            <w:rPr>
              <w:rFonts w:ascii="Cambria Math" w:eastAsiaTheme="majorEastAsia" w:hAnsi="Cambria Math"/>
            </w:rPr>
            <m:t>=</m:t>
          </m:r>
          <m:f>
            <m:fPr>
              <m:ctrlPr>
                <w:rPr>
                  <w:rFonts w:ascii="Cambria Math" w:eastAsiaTheme="majorEastAsia" w:hAnsi="Cambria Math"/>
                  <w:b/>
                  <w:bCs/>
                  <w:i/>
                  <w:iCs/>
                  <w:lang w:val="fr-FR"/>
                </w:rPr>
              </m:ctrlPr>
            </m:fPr>
            <m:num>
              <m:r>
                <m:rPr>
                  <m:sty m:val="bi"/>
                </m:rPr>
                <w:rPr>
                  <w:rFonts w:ascii="Cambria Math" w:eastAsiaTheme="majorEastAsia" w:hAnsi="Cambria Math" w:hint="eastAsia"/>
                </w:rPr>
                <m:t>（</m:t>
              </m:r>
              <m:sSub>
                <m:sSubPr>
                  <m:ctrlPr>
                    <w:rPr>
                      <w:rFonts w:ascii="Cambria Math" w:eastAsiaTheme="majorEastAsia" w:hAnsi="Cambria Math"/>
                      <w:b/>
                      <w:bCs/>
                      <w:i/>
                      <w:iCs/>
                      <w:vertAlign w:val="subscript"/>
                      <w:lang w:val="fr-FR"/>
                    </w:rPr>
                  </m:ctrlPr>
                </m:sSubPr>
                <m:e>
                  <m:sSub>
                    <m:sSubPr>
                      <m:ctrlPr>
                        <w:rPr>
                          <w:rFonts w:ascii="Cambria Math" w:eastAsiaTheme="majorEastAsia" w:hAnsi="Cambria Math"/>
                          <w:b/>
                          <w:bCs/>
                          <w:i/>
                          <w:iCs/>
                          <w:vertAlign w:val="subscript"/>
                          <w:lang w:val="fr-FR"/>
                        </w:rPr>
                      </m:ctrlPr>
                    </m:sSubPr>
                    <m:e>
                      <m:r>
                        <m:rPr>
                          <m:sty m:val="bi"/>
                        </m:rPr>
                        <w:rPr>
                          <w:rFonts w:ascii="Cambria Math" w:eastAsiaTheme="majorEastAsia" w:hAnsi="Cambria Math"/>
                          <w:vertAlign w:val="subscript"/>
                          <w:lang w:val="fr-FR"/>
                        </w:rPr>
                        <m:t>E</m:t>
                      </m:r>
                    </m:e>
                    <m:sub>
                      <m:r>
                        <m:rPr>
                          <m:sty m:val="bi"/>
                        </m:rPr>
                        <w:rPr>
                          <w:rFonts w:ascii="Cambria Math" w:eastAsiaTheme="majorEastAsia" w:hAnsi="Cambria Math"/>
                          <w:vertAlign w:val="subscript"/>
                          <w:lang w:val="fr-FR"/>
                        </w:rPr>
                        <m:t>on</m:t>
                      </m:r>
                    </m:sub>
                  </m:sSub>
                  <m:r>
                    <m:rPr>
                      <m:sty m:val="bi"/>
                    </m:rPr>
                    <w:rPr>
                      <w:rFonts w:ascii="Cambria Math" w:eastAsiaTheme="majorEastAsia" w:hAnsi="Cambria Math"/>
                      <w:vertAlign w:val="subscript"/>
                    </w:rPr>
                    <m:t>+</m:t>
                  </m:r>
                  <m:sSub>
                    <m:sSubPr>
                      <m:ctrlPr>
                        <w:rPr>
                          <w:rFonts w:ascii="Cambria Math" w:eastAsiaTheme="majorEastAsia" w:hAnsi="Cambria Math"/>
                          <w:b/>
                          <w:bCs/>
                          <w:i/>
                          <w:iCs/>
                          <w:vertAlign w:val="subscript"/>
                          <w:lang w:val="fr-FR"/>
                        </w:rPr>
                      </m:ctrlPr>
                    </m:sSubPr>
                    <m:e>
                      <m:r>
                        <m:rPr>
                          <m:sty m:val="bi"/>
                        </m:rPr>
                        <w:rPr>
                          <w:rFonts w:ascii="Cambria Math" w:eastAsiaTheme="majorEastAsia" w:hAnsi="Cambria Math"/>
                          <w:vertAlign w:val="subscript"/>
                          <w:lang w:val="fr-FR"/>
                        </w:rPr>
                        <m:t>E</m:t>
                      </m:r>
                    </m:e>
                    <m:sub>
                      <m:r>
                        <m:rPr>
                          <m:sty m:val="bi"/>
                        </m:rPr>
                        <w:rPr>
                          <w:rFonts w:ascii="Cambria Math" w:eastAsiaTheme="majorEastAsia" w:hAnsi="Cambria Math"/>
                          <w:vertAlign w:val="subscript"/>
                          <w:lang w:val="fr-FR"/>
                        </w:rPr>
                        <m:t>off</m:t>
                      </m:r>
                    </m:sub>
                  </m:sSub>
                  <m:r>
                    <m:rPr>
                      <m:sty m:val="bi"/>
                    </m:rPr>
                    <w:rPr>
                      <w:rFonts w:ascii="Cambria Math" w:eastAsiaTheme="majorEastAsia" w:hAnsi="Cambria Math"/>
                      <w:vertAlign w:val="subscript"/>
                    </w:rPr>
                    <m:t>+</m:t>
                  </m:r>
                  <m:r>
                    <m:rPr>
                      <m:sty m:val="bi"/>
                    </m:rPr>
                    <w:rPr>
                      <w:rFonts w:ascii="Cambria Math" w:eastAsiaTheme="majorEastAsia" w:hAnsi="Cambria Math"/>
                      <w:vertAlign w:val="subscript"/>
                      <w:lang w:val="fr-FR"/>
                    </w:rPr>
                    <m:t>E</m:t>
                  </m:r>
                </m:e>
                <m:sub>
                  <m:r>
                    <m:rPr>
                      <m:sty m:val="bi"/>
                    </m:rPr>
                    <w:rPr>
                      <w:rFonts w:ascii="Cambria Math" w:eastAsiaTheme="majorEastAsia" w:hAnsi="Cambria Math"/>
                      <w:vertAlign w:val="subscript"/>
                      <w:lang w:val="fr-FR"/>
                    </w:rPr>
                    <m:t>transition</m:t>
                  </m:r>
                </m:sub>
              </m:sSub>
              <m:r>
                <m:rPr>
                  <m:sty m:val="bi"/>
                </m:rPr>
                <w:rPr>
                  <w:rFonts w:ascii="Cambria Math" w:eastAsiaTheme="majorEastAsia" w:hAnsi="Cambria Math" w:hint="eastAsia"/>
                </w:rPr>
                <m:t>）</m:t>
              </m:r>
            </m:num>
            <m:den>
              <m:sSub>
                <m:sSubPr>
                  <m:ctrlPr>
                    <w:rPr>
                      <w:rFonts w:ascii="Cambria Math" w:eastAsiaTheme="majorEastAsia" w:hAnsi="Cambria Math"/>
                      <w:b/>
                      <w:bCs/>
                      <w:i/>
                      <w:iCs/>
                      <w:vertAlign w:val="subscript"/>
                      <w:lang w:val="fr-FR"/>
                    </w:rPr>
                  </m:ctrlPr>
                </m:sSubPr>
                <m:e>
                  <m:r>
                    <m:rPr>
                      <m:sty m:val="bi"/>
                    </m:rPr>
                    <w:rPr>
                      <w:rFonts w:ascii="Cambria Math" w:eastAsiaTheme="majorEastAsia" w:hAnsi="Cambria Math"/>
                      <w:vertAlign w:val="subscript"/>
                      <w:lang w:val="fr-FR"/>
                    </w:rPr>
                    <m:t>T</m:t>
                  </m:r>
                </m:e>
                <m:sub>
                  <m:r>
                    <m:rPr>
                      <m:sty m:val="bi"/>
                    </m:rPr>
                    <w:rPr>
                      <w:rFonts w:ascii="Cambria Math" w:eastAsiaTheme="majorEastAsia" w:hAnsi="Cambria Math"/>
                      <w:vertAlign w:val="subscript"/>
                      <w:lang w:val="fr-FR"/>
                    </w:rPr>
                    <m:t>total</m:t>
                  </m:r>
                </m:sub>
              </m:sSub>
            </m:den>
          </m:f>
        </m:oMath>
      </m:oMathPara>
    </w:p>
    <w:p w14:paraId="2DE654EA" w14:textId="77777777" w:rsidR="008B108F" w:rsidRPr="007E60A6" w:rsidRDefault="008B108F" w:rsidP="008B108F">
      <w:pPr>
        <w:spacing w:before="120" w:after="120"/>
        <w:rPr>
          <w:rFonts w:eastAsiaTheme="majorEastAsia"/>
          <w:b/>
          <w:bCs/>
          <w:i/>
          <w:iCs/>
          <w:szCs w:val="21"/>
        </w:rPr>
      </w:pPr>
      <w:r w:rsidRPr="007E60A6">
        <w:rPr>
          <w:rFonts w:eastAsiaTheme="majorEastAsia"/>
          <w:b/>
          <w:bCs/>
          <w:i/>
          <w:iCs/>
          <w:szCs w:val="21"/>
        </w:rPr>
        <w:t xml:space="preserve">Proposal </w:t>
      </w:r>
      <w:r>
        <w:rPr>
          <w:rFonts w:eastAsiaTheme="majorEastAsia"/>
          <w:b/>
          <w:bCs/>
          <w:i/>
          <w:iCs/>
          <w:szCs w:val="21"/>
        </w:rPr>
        <w:t>3</w:t>
      </w:r>
      <w:r w:rsidRPr="007E60A6">
        <w:rPr>
          <w:rFonts w:eastAsiaTheme="majorEastAsia"/>
          <w:b/>
          <w:bCs/>
          <w:i/>
          <w:iCs/>
          <w:szCs w:val="21"/>
        </w:rPr>
        <w:t>:  Adopt the following TP for section 5.17 in TR 38.914</w:t>
      </w:r>
    </w:p>
    <w:p w14:paraId="785453E8" w14:textId="77777777" w:rsidR="008B108F" w:rsidRPr="007E60A6" w:rsidRDefault="008B108F" w:rsidP="008B108F">
      <w:pPr>
        <w:spacing w:before="120" w:after="120"/>
        <w:rPr>
          <w:rFonts w:eastAsiaTheme="majorEastAsia"/>
          <w:szCs w:val="21"/>
        </w:rPr>
      </w:pPr>
      <w:r w:rsidRPr="007E60A6">
        <w:rPr>
          <w:rFonts w:eastAsiaTheme="majorEastAsia"/>
          <w:noProof/>
          <w:szCs w:val="21"/>
        </w:rPr>
        <mc:AlternateContent>
          <mc:Choice Requires="wps">
            <w:drawing>
              <wp:inline distT="0" distB="0" distL="0" distR="0" wp14:anchorId="5623EAFF" wp14:editId="3AFB16AC">
                <wp:extent cx="5732891" cy="1404620"/>
                <wp:effectExtent l="0" t="0" r="20320" b="1079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2891" cy="1404620"/>
                        </a:xfrm>
                        <a:prstGeom prst="rect">
                          <a:avLst/>
                        </a:prstGeom>
                        <a:solidFill>
                          <a:srgbClr val="FFFFFF"/>
                        </a:solidFill>
                        <a:ln w="9525">
                          <a:solidFill>
                            <a:srgbClr val="000000"/>
                          </a:solidFill>
                          <a:miter lim="800000"/>
                          <a:headEnd/>
                          <a:tailEnd/>
                        </a:ln>
                      </wps:spPr>
                      <wps:txbx>
                        <w:txbxContent>
                          <w:p w14:paraId="07C6D19F" w14:textId="77777777" w:rsidR="008B108F" w:rsidRPr="00871B00" w:rsidRDefault="008B108F" w:rsidP="008B108F">
                            <w:pPr>
                              <w:pStyle w:val="3"/>
                              <w:rPr>
                                <w:rFonts w:ascii="Arial" w:hAnsi="Arial" w:cs="Times New Roman"/>
                                <w:b w:val="0"/>
                                <w:bCs w:val="0"/>
                                <w:kern w:val="0"/>
                                <w:sz w:val="28"/>
                                <w:szCs w:val="20"/>
                                <w:lang w:val="en-GB"/>
                              </w:rPr>
                            </w:pPr>
                            <w:r w:rsidRPr="00871B00">
                              <w:rPr>
                                <w:rFonts w:ascii="Arial" w:hAnsi="Arial" w:cs="Times New Roman"/>
                                <w:b w:val="0"/>
                                <w:bCs w:val="0"/>
                                <w:kern w:val="0"/>
                                <w:sz w:val="28"/>
                                <w:szCs w:val="20"/>
                                <w:lang w:val="en-GB"/>
                              </w:rPr>
                              <w:t>5.1.17</w:t>
                            </w:r>
                            <w:r w:rsidRPr="00871B00">
                              <w:rPr>
                                <w:rFonts w:ascii="Arial" w:hAnsi="Arial" w:cs="Times New Roman"/>
                                <w:b w:val="0"/>
                                <w:bCs w:val="0"/>
                                <w:kern w:val="0"/>
                                <w:sz w:val="28"/>
                                <w:szCs w:val="20"/>
                                <w:lang w:val="en-GB"/>
                              </w:rPr>
                              <w:tab/>
                              <w:t>Sensing</w:t>
                            </w:r>
                          </w:p>
                          <w:p w14:paraId="716478BB" w14:textId="77777777" w:rsidR="008B108F" w:rsidRPr="00871B00" w:rsidRDefault="008B108F" w:rsidP="008B108F">
                            <w:pPr>
                              <w:widowControl/>
                              <w:suppressAutoHyphens w:val="0"/>
                              <w:spacing w:after="180"/>
                              <w:jc w:val="left"/>
                              <w:rPr>
                                <w:rFonts w:cs="Times New Roman"/>
                                <w:kern w:val="0"/>
                                <w:sz w:val="20"/>
                                <w:szCs w:val="20"/>
                                <w:lang w:val="en-GB"/>
                              </w:rPr>
                            </w:pPr>
                            <w:r w:rsidRPr="00871B00">
                              <w:rPr>
                                <w:rFonts w:eastAsia="Yu Gothic Light" w:cs="Times New Roman"/>
                                <w:kern w:val="0"/>
                                <w:sz w:val="20"/>
                                <w:szCs w:val="20"/>
                                <w:lang w:val="en-GB" w:eastAsia="en-US"/>
                              </w:rPr>
                              <w:t>The following performance metrics can be considered for sensing:</w:t>
                            </w:r>
                          </w:p>
                          <w:p w14:paraId="36789213" w14:textId="77777777" w:rsidR="008B108F" w:rsidRPr="007E60A6" w:rsidRDefault="008B108F" w:rsidP="008B108F">
                            <w:pPr>
                              <w:widowControl/>
                              <w:numPr>
                                <w:ilvl w:val="0"/>
                                <w:numId w:val="32"/>
                              </w:numPr>
                              <w:overflowPunct w:val="0"/>
                              <w:snapToGrid w:val="0"/>
                              <w:spacing w:after="120"/>
                              <w:ind w:left="840"/>
                              <w:textAlignment w:val="baseline"/>
                              <w:rPr>
                                <w:rFonts w:cs="Times New Roman"/>
                                <w:kern w:val="0"/>
                                <w:szCs w:val="21"/>
                              </w:rPr>
                            </w:pPr>
                            <w:r w:rsidRPr="007E60A6">
                              <w:rPr>
                                <w:rFonts w:cs="Times New Roman"/>
                                <w:kern w:val="0"/>
                                <w:szCs w:val="21"/>
                              </w:rPr>
                              <w:t>Missed detection probability and False alarm probability</w:t>
                            </w:r>
                          </w:p>
                          <w:p w14:paraId="4A88AB5C" w14:textId="77777777" w:rsidR="008B108F" w:rsidRPr="007E60A6" w:rsidRDefault="008B108F" w:rsidP="008B108F">
                            <w:pPr>
                              <w:widowControl/>
                              <w:overflowPunct w:val="0"/>
                              <w:snapToGrid w:val="0"/>
                              <w:spacing w:after="120"/>
                              <w:ind w:left="840"/>
                              <w:textAlignment w:val="baseline"/>
                              <w:rPr>
                                <w:rFonts w:cs="Times New Roman"/>
                                <w:kern w:val="0"/>
                                <w:szCs w:val="21"/>
                              </w:rPr>
                            </w:pPr>
                            <w:r w:rsidRPr="007E60A6">
                              <w:rPr>
                                <w:rFonts w:cs="Times New Roman"/>
                                <w:kern w:val="0"/>
                                <w:szCs w:val="21"/>
                              </w:rPr>
                              <w:t xml:space="preserve">Missed detection probability is defined as the probability of not detecting the presence of a target object when the target object is present, and False alarm probability is defined as the probability of falsely detecting the presence of a target object when the target object is not present. </w:t>
                            </w:r>
                          </w:p>
                          <w:p w14:paraId="7822B4B2" w14:textId="77777777" w:rsidR="008B108F" w:rsidRPr="007E60A6" w:rsidRDefault="008B108F" w:rsidP="008B108F">
                            <w:pPr>
                              <w:widowControl/>
                              <w:numPr>
                                <w:ilvl w:val="0"/>
                                <w:numId w:val="32"/>
                              </w:numPr>
                              <w:overflowPunct w:val="0"/>
                              <w:snapToGrid w:val="0"/>
                              <w:spacing w:after="120"/>
                              <w:ind w:left="840"/>
                              <w:textAlignment w:val="baseline"/>
                              <w:rPr>
                                <w:rFonts w:cs="Times New Roman"/>
                                <w:kern w:val="0"/>
                                <w:szCs w:val="21"/>
                              </w:rPr>
                            </w:pPr>
                            <w:r w:rsidRPr="007E60A6">
                              <w:rPr>
                                <w:rFonts w:cs="Times New Roman"/>
                                <w:kern w:val="0"/>
                                <w:szCs w:val="21"/>
                              </w:rPr>
                              <w:t xml:space="preserve">Position accuracy </w:t>
                            </w:r>
                          </w:p>
                          <w:p w14:paraId="667B0D6B" w14:textId="77777777" w:rsidR="008B108F" w:rsidRPr="007E60A6" w:rsidRDefault="008B108F" w:rsidP="008B108F">
                            <w:pPr>
                              <w:widowControl/>
                              <w:overflowPunct w:val="0"/>
                              <w:snapToGrid w:val="0"/>
                              <w:spacing w:after="120"/>
                              <w:ind w:left="840"/>
                              <w:textAlignment w:val="baseline"/>
                              <w:rPr>
                                <w:rFonts w:cs="Times New Roman"/>
                                <w:kern w:val="0"/>
                                <w:szCs w:val="21"/>
                              </w:rPr>
                            </w:pPr>
                            <w:r w:rsidRPr="007E60A6">
                              <w:rPr>
                                <w:rFonts w:cs="Times New Roman"/>
                                <w:kern w:val="0"/>
                                <w:szCs w:val="21"/>
                              </w:rPr>
                              <w:t>The accuracy on position is defined as the difference of the sensed position of the target object to its true position value. The position accuracy shall be obtained based on the X percentile point of the cumulative distribution function (CDF) of the position estimation errors. Sensing accuracy on position can be further derived into a horizontal accuracy and a vertical accuracy.</w:t>
                            </w:r>
                          </w:p>
                          <w:p w14:paraId="19BEAC59" w14:textId="77777777" w:rsidR="008B108F" w:rsidRPr="007E60A6" w:rsidRDefault="008B108F" w:rsidP="008B108F">
                            <w:pPr>
                              <w:widowControl/>
                              <w:numPr>
                                <w:ilvl w:val="0"/>
                                <w:numId w:val="32"/>
                              </w:numPr>
                              <w:overflowPunct w:val="0"/>
                              <w:snapToGrid w:val="0"/>
                              <w:spacing w:after="120"/>
                              <w:ind w:left="840"/>
                              <w:textAlignment w:val="baseline"/>
                              <w:rPr>
                                <w:rFonts w:cs="Times New Roman"/>
                                <w:kern w:val="0"/>
                                <w:szCs w:val="21"/>
                              </w:rPr>
                            </w:pPr>
                            <w:r w:rsidRPr="007E60A6">
                              <w:rPr>
                                <w:rFonts w:cs="Times New Roman"/>
                                <w:kern w:val="0"/>
                                <w:szCs w:val="21"/>
                              </w:rPr>
                              <w:t xml:space="preserve">Velocity accuracy </w:t>
                            </w:r>
                          </w:p>
                          <w:p w14:paraId="42E68A14" w14:textId="77777777" w:rsidR="008B108F" w:rsidRPr="007E60A6" w:rsidRDefault="008B108F" w:rsidP="008B108F">
                            <w:pPr>
                              <w:widowControl/>
                              <w:overflowPunct w:val="0"/>
                              <w:snapToGrid w:val="0"/>
                              <w:spacing w:after="120"/>
                              <w:ind w:left="840"/>
                              <w:textAlignment w:val="baseline"/>
                              <w:rPr>
                                <w:rFonts w:cs="Times New Roman"/>
                                <w:kern w:val="0"/>
                                <w:szCs w:val="21"/>
                              </w:rPr>
                            </w:pPr>
                            <w:r w:rsidRPr="007E60A6">
                              <w:rPr>
                                <w:rFonts w:cs="Times New Roman"/>
                                <w:kern w:val="0"/>
                                <w:szCs w:val="21"/>
                              </w:rPr>
                              <w:t>The accuracy on velocity is defined as the difference of the sensed velocity of the target object to its true velocity value. The velocity accuracy shall be obtained based on the X percentile point of the cumulative distribution function (CDF) of the velocity estimation errors. Sensing accuracy on velocity may be further derived into a horizontal accuracy and a vertical accuracy too.</w:t>
                            </w:r>
                          </w:p>
                          <w:p w14:paraId="214C0080" w14:textId="77777777" w:rsidR="008B108F" w:rsidRPr="00871B00" w:rsidRDefault="008B108F" w:rsidP="008B108F">
                            <w:pPr>
                              <w:widowControl/>
                              <w:suppressAutoHyphens w:val="0"/>
                              <w:spacing w:after="180"/>
                              <w:jc w:val="left"/>
                              <w:rPr>
                                <w:rFonts w:cs="Times New Roman"/>
                                <w:kern w:val="0"/>
                                <w:sz w:val="20"/>
                                <w:szCs w:val="20"/>
                              </w:rPr>
                            </w:pPr>
                            <w:r w:rsidRPr="00871B00">
                              <w:rPr>
                                <w:rFonts w:cs="Times New Roman"/>
                                <w:kern w:val="0"/>
                                <w:sz w:val="20"/>
                                <w:szCs w:val="20"/>
                              </w:rPr>
                              <w:t>The performance requirements for 6G sensing are shown as in Table 5.1.17-1</w:t>
                            </w:r>
                          </w:p>
                          <w:p w14:paraId="7BBC032A" w14:textId="77777777" w:rsidR="008B108F" w:rsidRPr="007E60A6" w:rsidRDefault="008B108F" w:rsidP="008B108F">
                            <w:pPr>
                              <w:pStyle w:val="TH"/>
                              <w:rPr>
                                <w:rFonts w:ascii="Times New Roman" w:hAnsi="Times New Roman"/>
                                <w:sz w:val="21"/>
                                <w:szCs w:val="21"/>
                                <w:lang w:val="en-US"/>
                              </w:rPr>
                            </w:pPr>
                            <w:r w:rsidRPr="006A11B0">
                              <w:rPr>
                                <w:rFonts w:ascii="Times New Roman" w:hAnsi="Times New Roman"/>
                                <w:sz w:val="21"/>
                                <w:szCs w:val="21"/>
                                <w:lang w:val="en-US"/>
                              </w:rPr>
                              <w:t xml:space="preserve">Table </w:t>
                            </w:r>
                            <w:r>
                              <w:rPr>
                                <w:rFonts w:ascii="Times New Roman" w:hAnsi="Times New Roman"/>
                                <w:sz w:val="21"/>
                                <w:szCs w:val="21"/>
                                <w:lang w:val="en-US"/>
                              </w:rPr>
                              <w:t>5.</w:t>
                            </w:r>
                            <w:r w:rsidRPr="006A11B0">
                              <w:rPr>
                                <w:rFonts w:ascii="Times New Roman" w:hAnsi="Times New Roman"/>
                                <w:sz w:val="21"/>
                                <w:szCs w:val="21"/>
                                <w:lang w:val="en-US"/>
                              </w:rPr>
                              <w:t>1</w:t>
                            </w:r>
                            <w:r>
                              <w:rPr>
                                <w:rFonts w:ascii="Times New Roman" w:hAnsi="Times New Roman"/>
                                <w:sz w:val="21"/>
                                <w:szCs w:val="21"/>
                                <w:lang w:val="en-US"/>
                              </w:rPr>
                              <w:t>.17-1</w:t>
                            </w:r>
                            <w:r w:rsidRPr="006A11B0">
                              <w:rPr>
                                <w:rFonts w:ascii="Times New Roman" w:hAnsi="Times New Roman"/>
                                <w:sz w:val="21"/>
                                <w:szCs w:val="21"/>
                                <w:lang w:val="en-US"/>
                              </w:rPr>
                              <w:t>:</w:t>
                            </w:r>
                            <w:r w:rsidRPr="006A11B0">
                              <w:rPr>
                                <w:rFonts w:ascii="Times New Roman" w:hAnsi="Times New Roman"/>
                                <w:sz w:val="21"/>
                                <w:szCs w:val="21"/>
                                <w:lang w:val="en-US"/>
                              </w:rPr>
                              <w:tab/>
                              <w:t>Performance requirements for 6G sensing</w:t>
                            </w:r>
                          </w:p>
                          <w:tbl>
                            <w:tblPr>
                              <w:tblStyle w:val="121"/>
                              <w:tblW w:w="0" w:type="auto"/>
                              <w:jc w:val="center"/>
                              <w:tblLook w:val="04A0" w:firstRow="1" w:lastRow="0" w:firstColumn="1" w:lastColumn="0" w:noHBand="0" w:noVBand="1"/>
                            </w:tblPr>
                            <w:tblGrid>
                              <w:gridCol w:w="3397"/>
                              <w:gridCol w:w="2643"/>
                            </w:tblGrid>
                            <w:tr w:rsidR="008B108F" w:rsidRPr="007659EA" w14:paraId="37839F41" w14:textId="77777777" w:rsidTr="006C3486">
                              <w:trPr>
                                <w:jc w:val="center"/>
                              </w:trPr>
                              <w:tc>
                                <w:tcPr>
                                  <w:tcW w:w="3397" w:type="dxa"/>
                                </w:tcPr>
                                <w:p w14:paraId="76D26C33" w14:textId="77777777" w:rsidR="008B108F" w:rsidRPr="007659EA" w:rsidRDefault="008B108F" w:rsidP="00A33F0F">
                                  <w:pPr>
                                    <w:widowControl/>
                                    <w:tabs>
                                      <w:tab w:val="left" w:pos="0"/>
                                    </w:tabs>
                                    <w:overflowPunct w:val="0"/>
                                    <w:snapToGrid w:val="0"/>
                                    <w:jc w:val="center"/>
                                    <w:textAlignment w:val="baseline"/>
                                    <w:rPr>
                                      <w:rFonts w:ascii="Arial" w:hAnsi="Arial" w:cs="Arial"/>
                                    </w:rPr>
                                  </w:pPr>
                                  <w:r>
                                    <w:rPr>
                                      <w:rFonts w:ascii="Arial" w:hAnsi="Arial" w:cs="Arial" w:hint="eastAsia"/>
                                    </w:rPr>
                                    <w:t>M</w:t>
                                  </w:r>
                                  <w:r>
                                    <w:rPr>
                                      <w:rFonts w:ascii="Arial" w:hAnsi="Arial" w:cs="Arial"/>
                                    </w:rPr>
                                    <w:t>etrics</w:t>
                                  </w:r>
                                </w:p>
                              </w:tc>
                              <w:tc>
                                <w:tcPr>
                                  <w:tcW w:w="2643" w:type="dxa"/>
                                </w:tcPr>
                                <w:p w14:paraId="018DC9CE" w14:textId="77777777" w:rsidR="008B108F" w:rsidRPr="007659EA" w:rsidRDefault="008B108F" w:rsidP="00A33F0F">
                                  <w:pPr>
                                    <w:widowControl/>
                                    <w:tabs>
                                      <w:tab w:val="left" w:pos="0"/>
                                    </w:tabs>
                                    <w:overflowPunct w:val="0"/>
                                    <w:snapToGrid w:val="0"/>
                                    <w:jc w:val="center"/>
                                    <w:textAlignment w:val="baseline"/>
                                    <w:rPr>
                                      <w:rFonts w:ascii="Arial" w:hAnsi="Arial" w:cs="Arial"/>
                                    </w:rPr>
                                  </w:pPr>
                                  <w:r w:rsidRPr="007659EA">
                                    <w:rPr>
                                      <w:rFonts w:ascii="Arial" w:hAnsi="Arial" w:cs="Arial"/>
                                    </w:rPr>
                                    <w:t>KPI value</w:t>
                                  </w:r>
                                  <w:r>
                                    <w:rPr>
                                      <w:rFonts w:ascii="Arial" w:hAnsi="Arial" w:cs="Arial"/>
                                    </w:rPr>
                                    <w:t>s</w:t>
                                  </w:r>
                                </w:p>
                              </w:tc>
                            </w:tr>
                            <w:tr w:rsidR="008B108F" w:rsidRPr="007659EA" w14:paraId="1D527D66" w14:textId="77777777" w:rsidTr="006C3486">
                              <w:trPr>
                                <w:jc w:val="center"/>
                              </w:trPr>
                              <w:tc>
                                <w:tcPr>
                                  <w:tcW w:w="3397" w:type="dxa"/>
                                </w:tcPr>
                                <w:p w14:paraId="4F815C07" w14:textId="77777777" w:rsidR="008B108F" w:rsidRPr="007659EA" w:rsidRDefault="008B108F" w:rsidP="00A33F0F">
                                  <w:pPr>
                                    <w:widowControl/>
                                    <w:tabs>
                                      <w:tab w:val="left" w:pos="0"/>
                                    </w:tabs>
                                    <w:overflowPunct w:val="0"/>
                                    <w:snapToGrid w:val="0"/>
                                    <w:textAlignment w:val="baseline"/>
                                    <w:rPr>
                                      <w:rFonts w:ascii="Arial" w:hAnsi="Arial" w:cs="Arial"/>
                                    </w:rPr>
                                  </w:pPr>
                                  <w:r w:rsidRPr="007659EA">
                                    <w:rPr>
                                      <w:rFonts w:ascii="Arial" w:hAnsi="Arial" w:cs="Arial"/>
                                    </w:rPr>
                                    <w:t>Position accuracy</w:t>
                                  </w:r>
                                  <w:r w:rsidRPr="007659EA">
                                    <w:rPr>
                                      <w:rFonts w:ascii="Arial" w:eastAsiaTheme="minorEastAsia" w:hAnsi="Arial" w:cs="Arial"/>
                                    </w:rPr>
                                    <w:t xml:space="preserve"> with confidence level 90%</w:t>
                                  </w:r>
                                </w:p>
                              </w:tc>
                              <w:tc>
                                <w:tcPr>
                                  <w:tcW w:w="2643" w:type="dxa"/>
                                </w:tcPr>
                                <w:p w14:paraId="30B44E90" w14:textId="77777777" w:rsidR="008B108F" w:rsidRPr="007659EA" w:rsidRDefault="008B108F" w:rsidP="00A33F0F">
                                  <w:pPr>
                                    <w:widowControl/>
                                    <w:tabs>
                                      <w:tab w:val="left" w:pos="0"/>
                                    </w:tabs>
                                    <w:overflowPunct w:val="0"/>
                                    <w:snapToGrid w:val="0"/>
                                    <w:jc w:val="center"/>
                                    <w:textAlignment w:val="baseline"/>
                                    <w:rPr>
                                      <w:rFonts w:ascii="Arial" w:hAnsi="Arial" w:cs="Arial"/>
                                    </w:rPr>
                                  </w:pPr>
                                  <w:r w:rsidRPr="007659EA">
                                    <w:rPr>
                                      <w:rFonts w:ascii="Arial" w:hAnsi="Arial" w:cs="Arial"/>
                                    </w:rPr>
                                    <w:t>Horizontal: [5]m</w:t>
                                  </w:r>
                                </w:p>
                                <w:p w14:paraId="1036B1DF" w14:textId="77777777" w:rsidR="008B108F" w:rsidRPr="007659EA" w:rsidRDefault="008B108F" w:rsidP="00A33F0F">
                                  <w:pPr>
                                    <w:widowControl/>
                                    <w:tabs>
                                      <w:tab w:val="left" w:pos="0"/>
                                    </w:tabs>
                                    <w:overflowPunct w:val="0"/>
                                    <w:snapToGrid w:val="0"/>
                                    <w:jc w:val="center"/>
                                    <w:textAlignment w:val="baseline"/>
                                    <w:rPr>
                                      <w:rFonts w:ascii="Arial" w:hAnsi="Arial" w:cs="Arial"/>
                                    </w:rPr>
                                  </w:pPr>
                                  <w:r w:rsidRPr="007659EA">
                                    <w:rPr>
                                      <w:rFonts w:ascii="Arial" w:hAnsi="Arial" w:cs="Arial"/>
                                    </w:rPr>
                                    <w:t>Vertical: [5]m</w:t>
                                  </w:r>
                                </w:p>
                              </w:tc>
                            </w:tr>
                            <w:tr w:rsidR="008B108F" w:rsidRPr="007659EA" w14:paraId="50267767" w14:textId="77777777" w:rsidTr="006C3486">
                              <w:trPr>
                                <w:jc w:val="center"/>
                              </w:trPr>
                              <w:tc>
                                <w:tcPr>
                                  <w:tcW w:w="3397" w:type="dxa"/>
                                </w:tcPr>
                                <w:p w14:paraId="00A16D2D" w14:textId="77777777" w:rsidR="008B108F" w:rsidRPr="007659EA" w:rsidRDefault="008B108F" w:rsidP="00A33F0F">
                                  <w:pPr>
                                    <w:widowControl/>
                                    <w:tabs>
                                      <w:tab w:val="left" w:pos="0"/>
                                    </w:tabs>
                                    <w:overflowPunct w:val="0"/>
                                    <w:snapToGrid w:val="0"/>
                                    <w:textAlignment w:val="baseline"/>
                                    <w:rPr>
                                      <w:rFonts w:ascii="Arial" w:hAnsi="Arial" w:cs="Arial"/>
                                    </w:rPr>
                                  </w:pPr>
                                  <w:r w:rsidRPr="007659EA">
                                    <w:rPr>
                                      <w:rFonts w:ascii="Arial" w:hAnsi="Arial" w:cs="Arial"/>
                                    </w:rPr>
                                    <w:t>Velocity accuracy</w:t>
                                  </w:r>
                                  <w:r w:rsidRPr="007659EA">
                                    <w:rPr>
                                      <w:rFonts w:ascii="Arial" w:eastAsiaTheme="minorEastAsia" w:hAnsi="Arial" w:cs="Arial"/>
                                    </w:rPr>
                                    <w:t xml:space="preserve"> with confidence level 90%</w:t>
                                  </w:r>
                                </w:p>
                              </w:tc>
                              <w:tc>
                                <w:tcPr>
                                  <w:tcW w:w="2643" w:type="dxa"/>
                                </w:tcPr>
                                <w:p w14:paraId="4BE616E3" w14:textId="77777777" w:rsidR="008B108F" w:rsidRPr="007659EA" w:rsidRDefault="008B108F" w:rsidP="00A33F0F">
                                  <w:pPr>
                                    <w:widowControl/>
                                    <w:tabs>
                                      <w:tab w:val="left" w:pos="0"/>
                                    </w:tabs>
                                    <w:overflowPunct w:val="0"/>
                                    <w:snapToGrid w:val="0"/>
                                    <w:jc w:val="center"/>
                                    <w:textAlignment w:val="baseline"/>
                                    <w:rPr>
                                      <w:rFonts w:ascii="Arial" w:hAnsi="Arial" w:cs="Arial"/>
                                    </w:rPr>
                                  </w:pPr>
                                  <w:r w:rsidRPr="007659EA">
                                    <w:rPr>
                                      <w:rFonts w:ascii="Arial" w:hAnsi="Arial" w:cs="Arial"/>
                                    </w:rPr>
                                    <w:t>Horizontal: [2]m/s</w:t>
                                  </w:r>
                                </w:p>
                                <w:p w14:paraId="5508DD81" w14:textId="77777777" w:rsidR="008B108F" w:rsidRPr="007659EA" w:rsidRDefault="008B108F" w:rsidP="00A33F0F">
                                  <w:pPr>
                                    <w:widowControl/>
                                    <w:tabs>
                                      <w:tab w:val="left" w:pos="0"/>
                                    </w:tabs>
                                    <w:overflowPunct w:val="0"/>
                                    <w:snapToGrid w:val="0"/>
                                    <w:jc w:val="center"/>
                                    <w:textAlignment w:val="baseline"/>
                                    <w:rPr>
                                      <w:rFonts w:ascii="Arial" w:hAnsi="Arial" w:cs="Arial"/>
                                    </w:rPr>
                                  </w:pPr>
                                  <w:r w:rsidRPr="007659EA">
                                    <w:rPr>
                                      <w:rFonts w:ascii="Arial" w:hAnsi="Arial" w:cs="Arial"/>
                                    </w:rPr>
                                    <w:t>Vertical: [2]m/s</w:t>
                                  </w:r>
                                </w:p>
                              </w:tc>
                            </w:tr>
                            <w:tr w:rsidR="008B108F" w:rsidRPr="007659EA" w14:paraId="009CF162" w14:textId="77777777" w:rsidTr="006C3486">
                              <w:trPr>
                                <w:jc w:val="center"/>
                              </w:trPr>
                              <w:tc>
                                <w:tcPr>
                                  <w:tcW w:w="3397" w:type="dxa"/>
                                </w:tcPr>
                                <w:p w14:paraId="6EBF8694" w14:textId="77777777" w:rsidR="008B108F" w:rsidRPr="007659EA" w:rsidRDefault="008B108F" w:rsidP="00A33F0F">
                                  <w:pPr>
                                    <w:widowControl/>
                                    <w:tabs>
                                      <w:tab w:val="left" w:pos="0"/>
                                    </w:tabs>
                                    <w:overflowPunct w:val="0"/>
                                    <w:snapToGrid w:val="0"/>
                                    <w:textAlignment w:val="baseline"/>
                                    <w:rPr>
                                      <w:rFonts w:ascii="Arial" w:hAnsi="Arial" w:cs="Arial"/>
                                    </w:rPr>
                                  </w:pPr>
                                  <w:r w:rsidRPr="007659EA">
                                    <w:rPr>
                                      <w:rFonts w:ascii="Arial" w:hAnsi="Arial" w:cs="Arial"/>
                                    </w:rPr>
                                    <w:t xml:space="preserve">Missed detection probability / False alarm probability </w:t>
                                  </w:r>
                                </w:p>
                              </w:tc>
                              <w:tc>
                                <w:tcPr>
                                  <w:tcW w:w="2643" w:type="dxa"/>
                                </w:tcPr>
                                <w:p w14:paraId="449AC5A4" w14:textId="77777777" w:rsidR="008B108F" w:rsidRPr="007659EA" w:rsidRDefault="008B108F" w:rsidP="00A33F0F">
                                  <w:pPr>
                                    <w:widowControl/>
                                    <w:tabs>
                                      <w:tab w:val="left" w:pos="0"/>
                                    </w:tabs>
                                    <w:overflowPunct w:val="0"/>
                                    <w:snapToGrid w:val="0"/>
                                    <w:jc w:val="center"/>
                                    <w:textAlignment w:val="baseline"/>
                                    <w:rPr>
                                      <w:rFonts w:ascii="Arial" w:hAnsi="Arial" w:cs="Arial"/>
                                    </w:rPr>
                                  </w:pPr>
                                  <w:r w:rsidRPr="007659EA">
                                    <w:rPr>
                                      <w:rFonts w:ascii="Arial" w:hAnsi="Arial" w:cs="Arial"/>
                                    </w:rPr>
                                    <w:t>[5]% / [5]%</w:t>
                                  </w:r>
                                </w:p>
                              </w:tc>
                            </w:tr>
                          </w:tbl>
                          <w:p w14:paraId="1FE4F70C" w14:textId="77777777" w:rsidR="008B108F" w:rsidRDefault="008B108F" w:rsidP="008B108F"/>
                        </w:txbxContent>
                      </wps:txbx>
                      <wps:bodyPr rot="0" vert="horz" wrap="square" lIns="91440" tIns="45720" rIns="91440" bIns="45720" anchor="t" anchorCtr="0">
                        <a:spAutoFit/>
                      </wps:bodyPr>
                    </wps:wsp>
                  </a:graphicData>
                </a:graphic>
              </wp:inline>
            </w:drawing>
          </mc:Choice>
          <mc:Fallback>
            <w:pict>
              <v:shape w14:anchorId="5623EAFF" id="_x0000_s1027" type="#_x0000_t202" style="width:45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">
                <v:textbox style="mso-fit-shape-to-text:t">
                  <w:txbxContent>
                    <w:p w14:paraId="07C6D19F" w14:textId="77777777" w:rsidR="008B108F" w:rsidRPr="00871B00" w:rsidRDefault="008B108F" w:rsidP="008B108F">
                      <w:pPr>
                        <w:pStyle w:val="3"/>
                        <w:rPr>
                          <w:rFonts w:ascii="Arial" w:hAnsi="Arial" w:cs="Times New Roman"/>
                          <w:b w:val="0"/>
                          <w:bCs w:val="0"/>
                          <w:kern w:val="0"/>
                          <w:sz w:val="28"/>
                          <w:szCs w:val="20"/>
                          <w:lang w:val="en-GB"/>
                        </w:rPr>
                      </w:pPr>
                      <w:r w:rsidRPr="00871B00">
                        <w:rPr>
                          <w:rFonts w:ascii="Arial" w:hAnsi="Arial" w:cs="Times New Roman"/>
                          <w:b w:val="0"/>
                          <w:bCs w:val="0"/>
                          <w:kern w:val="0"/>
                          <w:sz w:val="28"/>
                          <w:szCs w:val="20"/>
                          <w:lang w:val="en-GB"/>
                        </w:rPr>
                        <w:t>5.1.17</w:t>
                      </w:r>
                      <w:r w:rsidRPr="00871B00">
                        <w:rPr>
                          <w:rFonts w:ascii="Arial" w:hAnsi="Arial" w:cs="Times New Roman"/>
                          <w:b w:val="0"/>
                          <w:bCs w:val="0"/>
                          <w:kern w:val="0"/>
                          <w:sz w:val="28"/>
                          <w:szCs w:val="20"/>
                          <w:lang w:val="en-GB"/>
                        </w:rPr>
                        <w:tab/>
                        <w:t>Sensing</w:t>
                      </w:r>
                    </w:p>
                    <w:p w14:paraId="716478BB" w14:textId="77777777" w:rsidR="008B108F" w:rsidRPr="00871B00" w:rsidRDefault="008B108F" w:rsidP="008B108F">
                      <w:pPr>
                        <w:widowControl/>
                        <w:suppressAutoHyphens w:val="0"/>
                        <w:spacing w:after="180"/>
                        <w:jc w:val="left"/>
                        <w:rPr>
                          <w:rFonts w:cs="Times New Roman"/>
                          <w:kern w:val="0"/>
                          <w:sz w:val="20"/>
                          <w:szCs w:val="20"/>
                          <w:lang w:val="en-GB"/>
                        </w:rPr>
                      </w:pPr>
                      <w:r w:rsidRPr="00871B00">
                        <w:rPr>
                          <w:rFonts w:eastAsia="Yu Gothic Light" w:cs="Times New Roman"/>
                          <w:kern w:val="0"/>
                          <w:sz w:val="20"/>
                          <w:szCs w:val="20"/>
                          <w:lang w:val="en-GB" w:eastAsia="en-US"/>
                        </w:rPr>
                        <w:t>The following performance metrics can be considered for sensing:</w:t>
                      </w:r>
                    </w:p>
                    <w:p w14:paraId="36789213" w14:textId="77777777" w:rsidR="008B108F" w:rsidRPr="007E60A6" w:rsidRDefault="008B108F" w:rsidP="008B108F">
                      <w:pPr>
                        <w:widowControl/>
                        <w:numPr>
                          <w:ilvl w:val="0"/>
                          <w:numId w:val="32"/>
                        </w:numPr>
                        <w:overflowPunct w:val="0"/>
                        <w:snapToGrid w:val="0"/>
                        <w:spacing w:after="120"/>
                        <w:ind w:left="840"/>
                        <w:textAlignment w:val="baseline"/>
                        <w:rPr>
                          <w:rFonts w:cs="Times New Roman"/>
                          <w:kern w:val="0"/>
                          <w:szCs w:val="21"/>
                        </w:rPr>
                      </w:pPr>
                      <w:r w:rsidRPr="007E60A6">
                        <w:rPr>
                          <w:rFonts w:cs="Times New Roman"/>
                          <w:kern w:val="0"/>
                          <w:szCs w:val="21"/>
                        </w:rPr>
                        <w:t>Missed detection probability and False alarm probability</w:t>
                      </w:r>
                    </w:p>
                    <w:p w14:paraId="4A88AB5C" w14:textId="77777777" w:rsidR="008B108F" w:rsidRPr="007E60A6" w:rsidRDefault="008B108F" w:rsidP="008B108F">
                      <w:pPr>
                        <w:widowControl/>
                        <w:overflowPunct w:val="0"/>
                        <w:snapToGrid w:val="0"/>
                        <w:spacing w:after="120"/>
                        <w:ind w:left="840"/>
                        <w:textAlignment w:val="baseline"/>
                        <w:rPr>
                          <w:rFonts w:cs="Times New Roman"/>
                          <w:kern w:val="0"/>
                          <w:szCs w:val="21"/>
                        </w:rPr>
                      </w:pPr>
                      <w:r w:rsidRPr="007E60A6">
                        <w:rPr>
                          <w:rFonts w:cs="Times New Roman"/>
                          <w:kern w:val="0"/>
                          <w:szCs w:val="21"/>
                        </w:rPr>
                        <w:t xml:space="preserve">Missed detection probability is defined as the probability of not detecting the presence of a target object when the target object is present, and False alarm probability is defined as the probability of falsely detecting the presence of a target object when the target object is not present. </w:t>
                      </w:r>
                    </w:p>
                    <w:p w14:paraId="7822B4B2" w14:textId="77777777" w:rsidR="008B108F" w:rsidRPr="007E60A6" w:rsidRDefault="008B108F" w:rsidP="008B108F">
                      <w:pPr>
                        <w:widowControl/>
                        <w:numPr>
                          <w:ilvl w:val="0"/>
                          <w:numId w:val="32"/>
                        </w:numPr>
                        <w:overflowPunct w:val="0"/>
                        <w:snapToGrid w:val="0"/>
                        <w:spacing w:after="120"/>
                        <w:ind w:left="840"/>
                        <w:textAlignment w:val="baseline"/>
                        <w:rPr>
                          <w:rFonts w:cs="Times New Roman"/>
                          <w:kern w:val="0"/>
                          <w:szCs w:val="21"/>
                        </w:rPr>
                      </w:pPr>
                      <w:r w:rsidRPr="007E60A6">
                        <w:rPr>
                          <w:rFonts w:cs="Times New Roman"/>
                          <w:kern w:val="0"/>
                          <w:szCs w:val="21"/>
                        </w:rPr>
                        <w:t xml:space="preserve">Position accuracy </w:t>
                      </w:r>
                    </w:p>
                    <w:p w14:paraId="667B0D6B" w14:textId="77777777" w:rsidR="008B108F" w:rsidRPr="007E60A6" w:rsidRDefault="008B108F" w:rsidP="008B108F">
                      <w:pPr>
                        <w:widowControl/>
                        <w:overflowPunct w:val="0"/>
                        <w:snapToGrid w:val="0"/>
                        <w:spacing w:after="120"/>
                        <w:ind w:left="840"/>
                        <w:textAlignment w:val="baseline"/>
                        <w:rPr>
                          <w:rFonts w:cs="Times New Roman"/>
                          <w:kern w:val="0"/>
                          <w:szCs w:val="21"/>
                        </w:rPr>
                      </w:pPr>
                      <w:r w:rsidRPr="007E60A6">
                        <w:rPr>
                          <w:rFonts w:cs="Times New Roman"/>
                          <w:kern w:val="0"/>
                          <w:szCs w:val="21"/>
                        </w:rPr>
                        <w:t>The accuracy on position is defined as the difference of the sensed position of the target object to its true position value. The position accuracy shall be obtained based on the X percentile point of the cumulative distribution function (CDF) of the position estimation errors. Sensing accuracy on position can be further derived into a horizontal accuracy and a vertical accuracy.</w:t>
                      </w:r>
                    </w:p>
                    <w:p w14:paraId="19BEAC59" w14:textId="77777777" w:rsidR="008B108F" w:rsidRPr="007E60A6" w:rsidRDefault="008B108F" w:rsidP="008B108F">
                      <w:pPr>
                        <w:widowControl/>
                        <w:numPr>
                          <w:ilvl w:val="0"/>
                          <w:numId w:val="32"/>
                        </w:numPr>
                        <w:overflowPunct w:val="0"/>
                        <w:snapToGrid w:val="0"/>
                        <w:spacing w:after="120"/>
                        <w:ind w:left="840"/>
                        <w:textAlignment w:val="baseline"/>
                        <w:rPr>
                          <w:rFonts w:cs="Times New Roman"/>
                          <w:kern w:val="0"/>
                          <w:szCs w:val="21"/>
                        </w:rPr>
                      </w:pPr>
                      <w:r w:rsidRPr="007E60A6">
                        <w:rPr>
                          <w:rFonts w:cs="Times New Roman"/>
                          <w:kern w:val="0"/>
                          <w:szCs w:val="21"/>
                        </w:rPr>
                        <w:t xml:space="preserve">Velocity accuracy </w:t>
                      </w:r>
                    </w:p>
                    <w:p w14:paraId="42E68A14" w14:textId="77777777" w:rsidR="008B108F" w:rsidRPr="007E60A6" w:rsidRDefault="008B108F" w:rsidP="008B108F">
                      <w:pPr>
                        <w:widowControl/>
                        <w:overflowPunct w:val="0"/>
                        <w:snapToGrid w:val="0"/>
                        <w:spacing w:after="120"/>
                        <w:ind w:left="840"/>
                        <w:textAlignment w:val="baseline"/>
                        <w:rPr>
                          <w:rFonts w:cs="Times New Roman"/>
                          <w:kern w:val="0"/>
                          <w:szCs w:val="21"/>
                        </w:rPr>
                      </w:pPr>
                      <w:r w:rsidRPr="007E60A6">
                        <w:rPr>
                          <w:rFonts w:cs="Times New Roman"/>
                          <w:kern w:val="0"/>
                          <w:szCs w:val="21"/>
                        </w:rPr>
                        <w:t>The accuracy on velocity is defined as the difference of the sensed velocity of the target object to its true velocity value. The velocity accuracy shall be obtained based on the X percentile point of the cumulative distribution function (CDF) of the velocity estimation errors. Sensing accuracy on velocity may be further derived into a horizontal accuracy and a vertical accuracy too.</w:t>
                      </w:r>
                    </w:p>
                    <w:p w14:paraId="214C0080" w14:textId="77777777" w:rsidR="008B108F" w:rsidRPr="00871B00" w:rsidRDefault="008B108F" w:rsidP="008B108F">
                      <w:pPr>
                        <w:widowControl/>
                        <w:suppressAutoHyphens w:val="0"/>
                        <w:spacing w:after="180"/>
                        <w:jc w:val="left"/>
                        <w:rPr>
                          <w:rFonts w:cs="Times New Roman"/>
                          <w:kern w:val="0"/>
                          <w:sz w:val="20"/>
                          <w:szCs w:val="20"/>
                        </w:rPr>
                      </w:pPr>
                      <w:r w:rsidRPr="00871B00">
                        <w:rPr>
                          <w:rFonts w:cs="Times New Roman"/>
                          <w:kern w:val="0"/>
                          <w:sz w:val="20"/>
                          <w:szCs w:val="20"/>
                        </w:rPr>
                        <w:t>The performance requirements for 6G sensing are shown as in Table 5.1.17-1</w:t>
                      </w:r>
                    </w:p>
                    <w:p w14:paraId="7BBC032A" w14:textId="77777777" w:rsidR="008B108F" w:rsidRPr="007E60A6" w:rsidRDefault="008B108F" w:rsidP="008B108F">
                      <w:pPr>
                        <w:pStyle w:val="TH"/>
                        <w:rPr>
                          <w:rFonts w:ascii="Times New Roman" w:hAnsi="Times New Roman"/>
                          <w:sz w:val="21"/>
                          <w:szCs w:val="21"/>
                          <w:lang w:val="en-US"/>
                        </w:rPr>
                      </w:pPr>
                      <w:r w:rsidRPr="006A11B0">
                        <w:rPr>
                          <w:rFonts w:ascii="Times New Roman" w:hAnsi="Times New Roman"/>
                          <w:sz w:val="21"/>
                          <w:szCs w:val="21"/>
                          <w:lang w:val="en-US"/>
                        </w:rPr>
                        <w:t xml:space="preserve">Table </w:t>
                      </w:r>
                      <w:r>
                        <w:rPr>
                          <w:rFonts w:ascii="Times New Roman" w:hAnsi="Times New Roman"/>
                          <w:sz w:val="21"/>
                          <w:szCs w:val="21"/>
                          <w:lang w:val="en-US"/>
                        </w:rPr>
                        <w:t>5.</w:t>
                      </w:r>
                      <w:r w:rsidRPr="006A11B0">
                        <w:rPr>
                          <w:rFonts w:ascii="Times New Roman" w:hAnsi="Times New Roman"/>
                          <w:sz w:val="21"/>
                          <w:szCs w:val="21"/>
                          <w:lang w:val="en-US"/>
                        </w:rPr>
                        <w:t>1</w:t>
                      </w:r>
                      <w:r>
                        <w:rPr>
                          <w:rFonts w:ascii="Times New Roman" w:hAnsi="Times New Roman"/>
                          <w:sz w:val="21"/>
                          <w:szCs w:val="21"/>
                          <w:lang w:val="en-US"/>
                        </w:rPr>
                        <w:t>.17-1</w:t>
                      </w:r>
                      <w:r w:rsidRPr="006A11B0">
                        <w:rPr>
                          <w:rFonts w:ascii="Times New Roman" w:hAnsi="Times New Roman"/>
                          <w:sz w:val="21"/>
                          <w:szCs w:val="21"/>
                          <w:lang w:val="en-US"/>
                        </w:rPr>
                        <w:t>:</w:t>
                      </w:r>
                      <w:r w:rsidRPr="006A11B0">
                        <w:rPr>
                          <w:rFonts w:ascii="Times New Roman" w:hAnsi="Times New Roman"/>
                          <w:sz w:val="21"/>
                          <w:szCs w:val="21"/>
                          <w:lang w:val="en-US"/>
                        </w:rPr>
                        <w:tab/>
                        <w:t>Performance requirements for 6G sensing</w:t>
                      </w:r>
                    </w:p>
                    <w:tbl>
                      <w:tblPr>
                        <w:tblStyle w:val="121"/>
                        <w:tblW w:w="0" w:type="auto"/>
                        <w:jc w:val="center"/>
                        <w:tblLook w:val="04A0" w:firstRow="1" w:lastRow="0" w:firstColumn="1" w:lastColumn="0" w:noHBand="0" w:noVBand="1"/>
                      </w:tblPr>
                      <w:tblGrid>
                        <w:gridCol w:w="3397"/>
                        <w:gridCol w:w="2643"/>
                      </w:tblGrid>
                      <w:tr w:rsidR="008B108F" w:rsidRPr="007659EA" w14:paraId="37839F41" w14:textId="77777777" w:rsidTr="006C3486">
                        <w:trPr>
                          <w:jc w:val="center"/>
                        </w:trPr>
                        <w:tc>
                          <w:tcPr>
                            <w:tcW w:w="3397" w:type="dxa"/>
                          </w:tcPr>
                          <w:p w14:paraId="76D26C33" w14:textId="77777777" w:rsidR="008B108F" w:rsidRPr="007659EA" w:rsidRDefault="008B108F" w:rsidP="00A33F0F">
                            <w:pPr>
                              <w:widowControl/>
                              <w:tabs>
                                <w:tab w:val="left" w:pos="0"/>
                              </w:tabs>
                              <w:overflowPunct w:val="0"/>
                              <w:snapToGrid w:val="0"/>
                              <w:jc w:val="center"/>
                              <w:textAlignment w:val="baseline"/>
                              <w:rPr>
                                <w:rFonts w:ascii="Arial" w:hAnsi="Arial" w:cs="Arial"/>
                              </w:rPr>
                            </w:pPr>
                            <w:r>
                              <w:rPr>
                                <w:rFonts w:ascii="Arial" w:hAnsi="Arial" w:cs="Arial" w:hint="eastAsia"/>
                              </w:rPr>
                              <w:t>M</w:t>
                            </w:r>
                            <w:r>
                              <w:rPr>
                                <w:rFonts w:ascii="Arial" w:hAnsi="Arial" w:cs="Arial"/>
                              </w:rPr>
                              <w:t>etrics</w:t>
                            </w:r>
                          </w:p>
                        </w:tc>
                        <w:tc>
                          <w:tcPr>
                            <w:tcW w:w="2643" w:type="dxa"/>
                          </w:tcPr>
                          <w:p w14:paraId="018DC9CE" w14:textId="77777777" w:rsidR="008B108F" w:rsidRPr="007659EA" w:rsidRDefault="008B108F" w:rsidP="00A33F0F">
                            <w:pPr>
                              <w:widowControl/>
                              <w:tabs>
                                <w:tab w:val="left" w:pos="0"/>
                              </w:tabs>
                              <w:overflowPunct w:val="0"/>
                              <w:snapToGrid w:val="0"/>
                              <w:jc w:val="center"/>
                              <w:textAlignment w:val="baseline"/>
                              <w:rPr>
                                <w:rFonts w:ascii="Arial" w:hAnsi="Arial" w:cs="Arial"/>
                              </w:rPr>
                            </w:pPr>
                            <w:r w:rsidRPr="007659EA">
                              <w:rPr>
                                <w:rFonts w:ascii="Arial" w:hAnsi="Arial" w:cs="Arial"/>
                              </w:rPr>
                              <w:t>KPI value</w:t>
                            </w:r>
                            <w:r>
                              <w:rPr>
                                <w:rFonts w:ascii="Arial" w:hAnsi="Arial" w:cs="Arial"/>
                              </w:rPr>
                              <w:t>s</w:t>
                            </w:r>
                          </w:p>
                        </w:tc>
                      </w:tr>
                      <w:tr w:rsidR="008B108F" w:rsidRPr="007659EA" w14:paraId="1D527D66" w14:textId="77777777" w:rsidTr="006C3486">
                        <w:trPr>
                          <w:jc w:val="center"/>
                        </w:trPr>
                        <w:tc>
                          <w:tcPr>
                            <w:tcW w:w="3397" w:type="dxa"/>
                          </w:tcPr>
                          <w:p w14:paraId="4F815C07" w14:textId="77777777" w:rsidR="008B108F" w:rsidRPr="007659EA" w:rsidRDefault="008B108F" w:rsidP="00A33F0F">
                            <w:pPr>
                              <w:widowControl/>
                              <w:tabs>
                                <w:tab w:val="left" w:pos="0"/>
                              </w:tabs>
                              <w:overflowPunct w:val="0"/>
                              <w:snapToGrid w:val="0"/>
                              <w:textAlignment w:val="baseline"/>
                              <w:rPr>
                                <w:rFonts w:ascii="Arial" w:hAnsi="Arial" w:cs="Arial"/>
                              </w:rPr>
                            </w:pPr>
                            <w:r w:rsidRPr="007659EA">
                              <w:rPr>
                                <w:rFonts w:ascii="Arial" w:hAnsi="Arial" w:cs="Arial"/>
                              </w:rPr>
                              <w:t>Position accuracy</w:t>
                            </w:r>
                            <w:r w:rsidRPr="007659EA">
                              <w:rPr>
                                <w:rFonts w:ascii="Arial" w:eastAsiaTheme="minorEastAsia" w:hAnsi="Arial" w:cs="Arial"/>
                              </w:rPr>
                              <w:t xml:space="preserve"> with confidence level 90%</w:t>
                            </w:r>
                          </w:p>
                        </w:tc>
                        <w:tc>
                          <w:tcPr>
                            <w:tcW w:w="2643" w:type="dxa"/>
                          </w:tcPr>
                          <w:p w14:paraId="30B44E90" w14:textId="77777777" w:rsidR="008B108F" w:rsidRPr="007659EA" w:rsidRDefault="008B108F" w:rsidP="00A33F0F">
                            <w:pPr>
                              <w:widowControl/>
                              <w:tabs>
                                <w:tab w:val="left" w:pos="0"/>
                              </w:tabs>
                              <w:overflowPunct w:val="0"/>
                              <w:snapToGrid w:val="0"/>
                              <w:jc w:val="center"/>
                              <w:textAlignment w:val="baseline"/>
                              <w:rPr>
                                <w:rFonts w:ascii="Arial" w:hAnsi="Arial" w:cs="Arial"/>
                              </w:rPr>
                            </w:pPr>
                            <w:r w:rsidRPr="007659EA">
                              <w:rPr>
                                <w:rFonts w:ascii="Arial" w:hAnsi="Arial" w:cs="Arial"/>
                              </w:rPr>
                              <w:t>Horizontal: [5]m</w:t>
                            </w:r>
                          </w:p>
                          <w:p w14:paraId="1036B1DF" w14:textId="77777777" w:rsidR="008B108F" w:rsidRPr="007659EA" w:rsidRDefault="008B108F" w:rsidP="00A33F0F">
                            <w:pPr>
                              <w:widowControl/>
                              <w:tabs>
                                <w:tab w:val="left" w:pos="0"/>
                              </w:tabs>
                              <w:overflowPunct w:val="0"/>
                              <w:snapToGrid w:val="0"/>
                              <w:jc w:val="center"/>
                              <w:textAlignment w:val="baseline"/>
                              <w:rPr>
                                <w:rFonts w:ascii="Arial" w:hAnsi="Arial" w:cs="Arial"/>
                              </w:rPr>
                            </w:pPr>
                            <w:r w:rsidRPr="007659EA">
                              <w:rPr>
                                <w:rFonts w:ascii="Arial" w:hAnsi="Arial" w:cs="Arial"/>
                              </w:rPr>
                              <w:t>Vertical: [5]m</w:t>
                            </w:r>
                          </w:p>
                        </w:tc>
                      </w:tr>
                      <w:tr w:rsidR="008B108F" w:rsidRPr="007659EA" w14:paraId="50267767" w14:textId="77777777" w:rsidTr="006C3486">
                        <w:trPr>
                          <w:jc w:val="center"/>
                        </w:trPr>
                        <w:tc>
                          <w:tcPr>
                            <w:tcW w:w="3397" w:type="dxa"/>
                          </w:tcPr>
                          <w:p w14:paraId="00A16D2D" w14:textId="77777777" w:rsidR="008B108F" w:rsidRPr="007659EA" w:rsidRDefault="008B108F" w:rsidP="00A33F0F">
                            <w:pPr>
                              <w:widowControl/>
                              <w:tabs>
                                <w:tab w:val="left" w:pos="0"/>
                              </w:tabs>
                              <w:overflowPunct w:val="0"/>
                              <w:snapToGrid w:val="0"/>
                              <w:textAlignment w:val="baseline"/>
                              <w:rPr>
                                <w:rFonts w:ascii="Arial" w:hAnsi="Arial" w:cs="Arial"/>
                              </w:rPr>
                            </w:pPr>
                            <w:r w:rsidRPr="007659EA">
                              <w:rPr>
                                <w:rFonts w:ascii="Arial" w:hAnsi="Arial" w:cs="Arial"/>
                              </w:rPr>
                              <w:t>Velocity accuracy</w:t>
                            </w:r>
                            <w:r w:rsidRPr="007659EA">
                              <w:rPr>
                                <w:rFonts w:ascii="Arial" w:eastAsiaTheme="minorEastAsia" w:hAnsi="Arial" w:cs="Arial"/>
                              </w:rPr>
                              <w:t xml:space="preserve"> with confidence level 90%</w:t>
                            </w:r>
                          </w:p>
                        </w:tc>
                        <w:tc>
                          <w:tcPr>
                            <w:tcW w:w="2643" w:type="dxa"/>
                          </w:tcPr>
                          <w:p w14:paraId="4BE616E3" w14:textId="77777777" w:rsidR="008B108F" w:rsidRPr="007659EA" w:rsidRDefault="008B108F" w:rsidP="00A33F0F">
                            <w:pPr>
                              <w:widowControl/>
                              <w:tabs>
                                <w:tab w:val="left" w:pos="0"/>
                              </w:tabs>
                              <w:overflowPunct w:val="0"/>
                              <w:snapToGrid w:val="0"/>
                              <w:jc w:val="center"/>
                              <w:textAlignment w:val="baseline"/>
                              <w:rPr>
                                <w:rFonts w:ascii="Arial" w:hAnsi="Arial" w:cs="Arial"/>
                              </w:rPr>
                            </w:pPr>
                            <w:r w:rsidRPr="007659EA">
                              <w:rPr>
                                <w:rFonts w:ascii="Arial" w:hAnsi="Arial" w:cs="Arial"/>
                              </w:rPr>
                              <w:t>Horizontal: [2]m/s</w:t>
                            </w:r>
                          </w:p>
                          <w:p w14:paraId="5508DD81" w14:textId="77777777" w:rsidR="008B108F" w:rsidRPr="007659EA" w:rsidRDefault="008B108F" w:rsidP="00A33F0F">
                            <w:pPr>
                              <w:widowControl/>
                              <w:tabs>
                                <w:tab w:val="left" w:pos="0"/>
                              </w:tabs>
                              <w:overflowPunct w:val="0"/>
                              <w:snapToGrid w:val="0"/>
                              <w:jc w:val="center"/>
                              <w:textAlignment w:val="baseline"/>
                              <w:rPr>
                                <w:rFonts w:ascii="Arial" w:hAnsi="Arial" w:cs="Arial"/>
                              </w:rPr>
                            </w:pPr>
                            <w:r w:rsidRPr="007659EA">
                              <w:rPr>
                                <w:rFonts w:ascii="Arial" w:hAnsi="Arial" w:cs="Arial"/>
                              </w:rPr>
                              <w:t>Vertical: [2]m/s</w:t>
                            </w:r>
                          </w:p>
                        </w:tc>
                      </w:tr>
                      <w:tr w:rsidR="008B108F" w:rsidRPr="007659EA" w14:paraId="009CF162" w14:textId="77777777" w:rsidTr="006C3486">
                        <w:trPr>
                          <w:jc w:val="center"/>
                        </w:trPr>
                        <w:tc>
                          <w:tcPr>
                            <w:tcW w:w="3397" w:type="dxa"/>
                          </w:tcPr>
                          <w:p w14:paraId="6EBF8694" w14:textId="77777777" w:rsidR="008B108F" w:rsidRPr="007659EA" w:rsidRDefault="008B108F" w:rsidP="00A33F0F">
                            <w:pPr>
                              <w:widowControl/>
                              <w:tabs>
                                <w:tab w:val="left" w:pos="0"/>
                              </w:tabs>
                              <w:overflowPunct w:val="0"/>
                              <w:snapToGrid w:val="0"/>
                              <w:textAlignment w:val="baseline"/>
                              <w:rPr>
                                <w:rFonts w:ascii="Arial" w:hAnsi="Arial" w:cs="Arial"/>
                              </w:rPr>
                            </w:pPr>
                            <w:r w:rsidRPr="007659EA">
                              <w:rPr>
                                <w:rFonts w:ascii="Arial" w:hAnsi="Arial" w:cs="Arial"/>
                              </w:rPr>
                              <w:t xml:space="preserve">Missed detection probability / False alarm probability </w:t>
                            </w:r>
                          </w:p>
                        </w:tc>
                        <w:tc>
                          <w:tcPr>
                            <w:tcW w:w="2643" w:type="dxa"/>
                          </w:tcPr>
                          <w:p w14:paraId="449AC5A4" w14:textId="77777777" w:rsidR="008B108F" w:rsidRPr="007659EA" w:rsidRDefault="008B108F" w:rsidP="00A33F0F">
                            <w:pPr>
                              <w:widowControl/>
                              <w:tabs>
                                <w:tab w:val="left" w:pos="0"/>
                              </w:tabs>
                              <w:overflowPunct w:val="0"/>
                              <w:snapToGrid w:val="0"/>
                              <w:jc w:val="center"/>
                              <w:textAlignment w:val="baseline"/>
                              <w:rPr>
                                <w:rFonts w:ascii="Arial" w:hAnsi="Arial" w:cs="Arial"/>
                              </w:rPr>
                            </w:pPr>
                            <w:r w:rsidRPr="007659EA">
                              <w:rPr>
                                <w:rFonts w:ascii="Arial" w:hAnsi="Arial" w:cs="Arial"/>
                              </w:rPr>
                              <w:t>[5]% / [5]%</w:t>
                            </w:r>
                          </w:p>
                        </w:tc>
                      </w:tr>
                    </w:tbl>
                    <w:p w14:paraId="1FE4F70C" w14:textId="77777777" w:rsidR="008B108F" w:rsidRDefault="008B108F" w:rsidP="008B108F"/>
                  </w:txbxContent>
                </v:textbox>
                <w10:anchorlock/>
              </v:shape>
            </w:pict>
          </mc:Fallback>
        </mc:AlternateContent>
      </w:r>
    </w:p>
    <w:p w14:paraId="5A4890E2" w14:textId="77777777" w:rsidR="009F5EE3" w:rsidRDefault="009F5EE3" w:rsidP="00052C46">
      <w:pPr>
        <w:pStyle w:val="1"/>
        <w:numPr>
          <w:ilvl w:val="0"/>
          <w:numId w:val="5"/>
        </w:numPr>
        <w:snapToGrid w:val="0"/>
        <w:spacing w:before="240" w:after="120" w:line="240" w:lineRule="auto"/>
        <w:ind w:left="0" w:firstLine="0"/>
        <w:rPr>
          <w:rFonts w:ascii="Arial" w:hAnsi="Arial" w:cs="Arial"/>
          <w:sz w:val="28"/>
          <w:szCs w:val="28"/>
        </w:rPr>
      </w:pPr>
      <w:r>
        <w:rPr>
          <w:rFonts w:ascii="Arial" w:hAnsi="Arial" w:cs="Arial"/>
          <w:sz w:val="28"/>
          <w:szCs w:val="28"/>
        </w:rPr>
        <w:lastRenderedPageBreak/>
        <w:t>References</w:t>
      </w:r>
    </w:p>
    <w:p w14:paraId="13574719" w14:textId="613B12B4" w:rsidR="000A66F8" w:rsidRDefault="000A66F8" w:rsidP="0043548E">
      <w:pPr>
        <w:widowControl/>
        <w:numPr>
          <w:ilvl w:val="0"/>
          <w:numId w:val="6"/>
        </w:numPr>
        <w:suppressAutoHyphens w:val="0"/>
        <w:snapToGrid w:val="0"/>
        <w:spacing w:after="120" w:line="259" w:lineRule="auto"/>
        <w:rPr>
          <w:rFonts w:cs="Times New Roman"/>
          <w:kern w:val="0"/>
          <w:sz w:val="22"/>
        </w:rPr>
      </w:pPr>
      <w:r>
        <w:rPr>
          <w:rFonts w:cs="Times New Roman"/>
          <w:kern w:val="0"/>
          <w:sz w:val="22"/>
        </w:rPr>
        <w:t xml:space="preserve">RP-252946, </w:t>
      </w:r>
      <w:r w:rsidRPr="000A66F8">
        <w:rPr>
          <w:rFonts w:cs="Times New Roman"/>
          <w:kern w:val="0"/>
          <w:sz w:val="22"/>
        </w:rPr>
        <w:t>Draft Reply LS to ITU-R_WP5D_TEMP_</w:t>
      </w:r>
      <w:proofErr w:type="gramStart"/>
      <w:r w:rsidRPr="000A66F8">
        <w:rPr>
          <w:rFonts w:cs="Times New Roman"/>
          <w:kern w:val="0"/>
          <w:sz w:val="22"/>
        </w:rPr>
        <w:t>167  =</w:t>
      </w:r>
      <w:proofErr w:type="gramEnd"/>
      <w:r w:rsidRPr="000A66F8">
        <w:rPr>
          <w:rFonts w:cs="Times New Roman"/>
          <w:kern w:val="0"/>
          <w:sz w:val="22"/>
        </w:rPr>
        <w:t xml:space="preserve"> RP-243202 on Minimum requirements related to technical performance for IMT-2030 radio interface(s)</w:t>
      </w:r>
      <w:r>
        <w:rPr>
          <w:rFonts w:cs="Times New Roman"/>
          <w:kern w:val="0"/>
          <w:sz w:val="22"/>
        </w:rPr>
        <w:t>, RAN#109, Beijing, Jun, 2025.</w:t>
      </w:r>
    </w:p>
    <w:p w14:paraId="63A8FD6D" w14:textId="39210CEA" w:rsidR="000A66F8" w:rsidRDefault="000A66F8" w:rsidP="0043548E">
      <w:pPr>
        <w:widowControl/>
        <w:numPr>
          <w:ilvl w:val="0"/>
          <w:numId w:val="6"/>
        </w:numPr>
        <w:suppressAutoHyphens w:val="0"/>
        <w:snapToGrid w:val="0"/>
        <w:spacing w:after="120" w:line="259" w:lineRule="auto"/>
        <w:rPr>
          <w:rFonts w:cs="Times New Roman"/>
          <w:kern w:val="0"/>
          <w:sz w:val="22"/>
        </w:rPr>
      </w:pPr>
      <w:r>
        <w:rPr>
          <w:rFonts w:cs="Times New Roman"/>
          <w:kern w:val="0"/>
          <w:sz w:val="22"/>
        </w:rPr>
        <w:t xml:space="preserve">RP-252883, </w:t>
      </w:r>
      <w:r w:rsidRPr="000A66F8">
        <w:rPr>
          <w:rFonts w:cs="Times New Roman"/>
          <w:kern w:val="0"/>
          <w:sz w:val="22"/>
        </w:rPr>
        <w:t>Moderator's summary for RAN led 6G SI: Key performance indicators</w:t>
      </w:r>
      <w:r>
        <w:rPr>
          <w:rFonts w:cs="Times New Roman"/>
          <w:kern w:val="0"/>
          <w:sz w:val="22"/>
        </w:rPr>
        <w:t>, RAN#109, Beijing, Jun. 2025.</w:t>
      </w:r>
    </w:p>
    <w:p w14:paraId="4FFCCA87" w14:textId="4394DF41" w:rsidR="0043548E" w:rsidRDefault="0043548E" w:rsidP="0043548E">
      <w:pPr>
        <w:widowControl/>
        <w:numPr>
          <w:ilvl w:val="0"/>
          <w:numId w:val="6"/>
        </w:numPr>
        <w:suppressAutoHyphens w:val="0"/>
        <w:snapToGrid w:val="0"/>
        <w:spacing w:after="120" w:line="259" w:lineRule="auto"/>
        <w:rPr>
          <w:rFonts w:cs="Times New Roman"/>
          <w:kern w:val="0"/>
          <w:sz w:val="22"/>
        </w:rPr>
      </w:pPr>
      <w:r>
        <w:rPr>
          <w:rFonts w:cs="Times New Roman"/>
          <w:kern w:val="0"/>
          <w:sz w:val="22"/>
        </w:rPr>
        <w:t>3</w:t>
      </w:r>
      <w:r>
        <w:rPr>
          <w:rFonts w:cs="Times New Roman" w:hint="eastAsia"/>
          <w:kern w:val="0"/>
          <w:sz w:val="22"/>
        </w:rPr>
        <w:t>GPP</w:t>
      </w:r>
      <w:r>
        <w:rPr>
          <w:rFonts w:cs="Times New Roman"/>
          <w:kern w:val="0"/>
          <w:sz w:val="22"/>
        </w:rPr>
        <w:t xml:space="preserve"> TR 38.914 v 0.1.0, </w:t>
      </w:r>
      <w:r w:rsidRPr="001157E2">
        <w:rPr>
          <w:rFonts w:cs="Times New Roman"/>
          <w:kern w:val="0"/>
          <w:sz w:val="22"/>
        </w:rPr>
        <w:t>Study on 6G Scenarios and requirements</w:t>
      </w:r>
      <w:r>
        <w:rPr>
          <w:rFonts w:cs="Times New Roman"/>
          <w:kern w:val="0"/>
          <w:sz w:val="22"/>
        </w:rPr>
        <w:t>, Jun. 2025</w:t>
      </w:r>
    </w:p>
    <w:p w14:paraId="07ECC2F7" w14:textId="3222B23E" w:rsidR="009F5EE3" w:rsidRPr="009F5EE3" w:rsidRDefault="00D05360" w:rsidP="0095123C">
      <w:pPr>
        <w:widowControl/>
        <w:numPr>
          <w:ilvl w:val="0"/>
          <w:numId w:val="6"/>
        </w:numPr>
        <w:suppressAutoHyphens w:val="0"/>
        <w:snapToGrid w:val="0"/>
        <w:spacing w:after="120" w:line="259" w:lineRule="auto"/>
      </w:pPr>
      <w:bookmarkStart w:id="8" w:name="_Ref215065349"/>
      <w:r w:rsidRPr="001509A6">
        <w:rPr>
          <w:rFonts w:cs="Times New Roman" w:hint="eastAsia"/>
          <w:kern w:val="0"/>
          <w:sz w:val="22"/>
        </w:rPr>
        <w:t>R</w:t>
      </w:r>
      <w:r w:rsidRPr="001509A6">
        <w:rPr>
          <w:rFonts w:cs="Times New Roman"/>
          <w:kern w:val="0"/>
          <w:sz w:val="22"/>
        </w:rPr>
        <w:t xml:space="preserve">P-252882, 3GPP </w:t>
      </w:r>
      <w:bookmarkStart w:id="9" w:name="specType1"/>
      <w:r w:rsidRPr="001509A6">
        <w:rPr>
          <w:rFonts w:cs="Times New Roman"/>
          <w:kern w:val="0"/>
          <w:sz w:val="22"/>
        </w:rPr>
        <w:t>TR</w:t>
      </w:r>
      <w:bookmarkEnd w:id="9"/>
      <w:r w:rsidRPr="001509A6">
        <w:rPr>
          <w:rFonts w:cs="Times New Roman"/>
          <w:kern w:val="0"/>
          <w:sz w:val="22"/>
        </w:rPr>
        <w:t xml:space="preserve"> </w:t>
      </w:r>
      <w:bookmarkStart w:id="10" w:name="specNumber"/>
      <w:r w:rsidRPr="001509A6">
        <w:rPr>
          <w:rFonts w:cs="Times New Roman" w:hint="eastAsia"/>
          <w:kern w:val="0"/>
          <w:sz w:val="22"/>
        </w:rPr>
        <w:t>38</w:t>
      </w:r>
      <w:r w:rsidRPr="001509A6">
        <w:rPr>
          <w:rFonts w:cs="Times New Roman"/>
          <w:kern w:val="0"/>
          <w:sz w:val="22"/>
        </w:rPr>
        <w:t>.</w:t>
      </w:r>
      <w:bookmarkEnd w:id="10"/>
      <w:r w:rsidRPr="001509A6">
        <w:rPr>
          <w:rFonts w:cs="Times New Roman" w:hint="eastAsia"/>
          <w:kern w:val="0"/>
          <w:sz w:val="22"/>
        </w:rPr>
        <w:t>914</w:t>
      </w:r>
      <w:r w:rsidRPr="001509A6">
        <w:rPr>
          <w:rFonts w:cs="Times New Roman"/>
          <w:kern w:val="0"/>
          <w:sz w:val="22"/>
        </w:rPr>
        <w:t xml:space="preserve"> V</w:t>
      </w:r>
      <w:bookmarkStart w:id="11" w:name="specVersion"/>
      <w:r w:rsidRPr="001509A6">
        <w:rPr>
          <w:rFonts w:cs="Times New Roman" w:hint="eastAsia"/>
          <w:kern w:val="0"/>
          <w:sz w:val="22"/>
        </w:rPr>
        <w:t>0</w:t>
      </w:r>
      <w:r w:rsidRPr="001509A6">
        <w:rPr>
          <w:rFonts w:cs="Times New Roman"/>
          <w:kern w:val="0"/>
          <w:sz w:val="22"/>
        </w:rPr>
        <w:t>.</w:t>
      </w:r>
      <w:r w:rsidRPr="001509A6">
        <w:rPr>
          <w:rFonts w:cs="Times New Roman" w:hint="eastAsia"/>
          <w:kern w:val="0"/>
          <w:sz w:val="22"/>
        </w:rPr>
        <w:t>2</w:t>
      </w:r>
      <w:r w:rsidRPr="001509A6">
        <w:rPr>
          <w:rFonts w:cs="Times New Roman"/>
          <w:kern w:val="0"/>
          <w:sz w:val="22"/>
        </w:rPr>
        <w:t>.</w:t>
      </w:r>
      <w:bookmarkEnd w:id="11"/>
      <w:r w:rsidRPr="001509A6">
        <w:rPr>
          <w:rFonts w:cs="Times New Roman" w:hint="eastAsia"/>
          <w:kern w:val="0"/>
          <w:sz w:val="22"/>
        </w:rPr>
        <w:t>0</w:t>
      </w:r>
      <w:r w:rsidRPr="001509A6">
        <w:rPr>
          <w:rFonts w:cs="Times New Roman"/>
          <w:kern w:val="0"/>
          <w:sz w:val="22"/>
        </w:rPr>
        <w:t xml:space="preserve"> (</w:t>
      </w:r>
      <w:bookmarkStart w:id="12" w:name="issueDate"/>
      <w:r w:rsidRPr="001509A6">
        <w:rPr>
          <w:rFonts w:cs="Times New Roman" w:hint="eastAsia"/>
          <w:kern w:val="0"/>
          <w:sz w:val="22"/>
        </w:rPr>
        <w:t>2025</w:t>
      </w:r>
      <w:r w:rsidRPr="001509A6">
        <w:rPr>
          <w:rFonts w:cs="Times New Roman"/>
          <w:kern w:val="0"/>
          <w:sz w:val="22"/>
        </w:rPr>
        <w:t>-</w:t>
      </w:r>
      <w:bookmarkEnd w:id="12"/>
      <w:r w:rsidRPr="001509A6">
        <w:rPr>
          <w:rFonts w:cs="Times New Roman" w:hint="eastAsia"/>
          <w:kern w:val="0"/>
          <w:sz w:val="22"/>
        </w:rPr>
        <w:t>0</w:t>
      </w:r>
      <w:r w:rsidRPr="001509A6">
        <w:rPr>
          <w:rFonts w:cs="Times New Roman"/>
          <w:kern w:val="0"/>
          <w:sz w:val="22"/>
        </w:rPr>
        <w:t xml:space="preserve">9), Study on 6G Scenarios and </w:t>
      </w:r>
      <w:r w:rsidRPr="001509A6">
        <w:rPr>
          <w:rFonts w:cs="Times New Roman" w:hint="eastAsia"/>
          <w:kern w:val="0"/>
          <w:sz w:val="22"/>
        </w:rPr>
        <w:t>R</w:t>
      </w:r>
      <w:r w:rsidRPr="001509A6">
        <w:rPr>
          <w:rFonts w:cs="Times New Roman"/>
          <w:kern w:val="0"/>
          <w:sz w:val="22"/>
        </w:rPr>
        <w:t>equirements, Sep. 2025</w:t>
      </w:r>
      <w:bookmarkEnd w:id="8"/>
    </w:p>
    <w:sectPr w:rsidR="009F5EE3" w:rsidRPr="009F5EE3">
      <w:footerReference w:type="default" r:id="rId8"/>
      <w:footerReference w:type="first" r:id="rId9"/>
      <w:pgSz w:w="11906" w:h="16838"/>
      <w:pgMar w:top="1418" w:right="1418" w:bottom="1418" w:left="1418" w:header="0" w:footer="720" w:gutter="0"/>
      <w:cols w:space="720"/>
      <w:docGrid w:linePitch="299" w:charSpace="116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1F38E" w14:textId="77777777" w:rsidR="007A3564" w:rsidRDefault="007A3564">
      <w:r>
        <w:separator/>
      </w:r>
    </w:p>
  </w:endnote>
  <w:endnote w:type="continuationSeparator" w:id="0">
    <w:p w14:paraId="67C34DA5" w14:textId="77777777" w:rsidR="007A3564" w:rsidRDefault="007A3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Liberation Sans">
    <w:altName w:val="Arial"/>
    <w:charset w:val="01"/>
    <w:family w:val="roman"/>
    <w:pitch w:val="default"/>
    <w:sig w:usb0="00000000" w:usb1="00000000" w:usb2="00000021" w:usb3="00000000" w:csb0="600001BF" w:csb1="DFF70000"/>
  </w:font>
  <w:font w:name="Source Han Mono SC">
    <w:panose1 w:val="00000000000000000000"/>
    <w:charset w:val="00"/>
    <w:family w:val="roman"/>
    <w:notTrueType/>
    <w:pitch w:val="default"/>
  </w:font>
  <w:font w:name="Nimbus San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2713F" w14:textId="77777777" w:rsidR="00A9456F" w:rsidRDefault="003A7698">
    <w:pPr>
      <w:pStyle w:val="a6"/>
      <w:jc w:val="center"/>
      <w:rPr>
        <w:rFonts w:cs="Times New Roman"/>
        <w:sz w:val="20"/>
        <w:szCs w:val="20"/>
      </w:rPr>
    </w:pPr>
    <w:r>
      <w:rPr>
        <w:rFonts w:cs="Times New Roman"/>
        <w:sz w:val="20"/>
        <w:szCs w:val="20"/>
      </w:rPr>
      <w:fldChar w:fldCharType="begin"/>
    </w:r>
    <w:r>
      <w:rPr>
        <w:rFonts w:cs="Times New Roman"/>
        <w:sz w:val="20"/>
        <w:szCs w:val="20"/>
      </w:rPr>
      <w:instrText xml:space="preserve"> PAGE </w:instrText>
    </w:r>
    <w:r>
      <w:rPr>
        <w:rFonts w:cs="Times New Roman"/>
        <w:sz w:val="20"/>
        <w:szCs w:val="20"/>
      </w:rPr>
      <w:fldChar w:fldCharType="separate"/>
    </w:r>
    <w:r>
      <w:rPr>
        <w:rFonts w:cs="Times New Roman"/>
        <w:sz w:val="20"/>
        <w:szCs w:val="20"/>
      </w:rPr>
      <w:t>7</w:t>
    </w:r>
    <w:r>
      <w:rPr>
        <w:rFonts w:cs="Times New Roman"/>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83243" w14:textId="77777777" w:rsidR="00A9456F" w:rsidRDefault="003A7698">
    <w:pPr>
      <w:pStyle w:val="a6"/>
      <w:jc w:val="center"/>
      <w:rPr>
        <w:rFonts w:cs="Times New Roman"/>
        <w:sz w:val="20"/>
        <w:szCs w:val="20"/>
      </w:rPr>
    </w:pPr>
    <w:r>
      <w:rPr>
        <w:rFonts w:cs="Times New Roman"/>
        <w:sz w:val="20"/>
        <w:szCs w:val="20"/>
      </w:rPr>
      <w:fldChar w:fldCharType="begin"/>
    </w:r>
    <w:r>
      <w:rPr>
        <w:rFonts w:cs="Times New Roman"/>
        <w:sz w:val="20"/>
        <w:szCs w:val="20"/>
      </w:rPr>
      <w:instrText xml:space="preserve"> PAGE </w:instrText>
    </w:r>
    <w:r>
      <w:rPr>
        <w:rFonts w:cs="Times New Roman"/>
        <w:sz w:val="20"/>
        <w:szCs w:val="20"/>
      </w:rPr>
      <w:fldChar w:fldCharType="separate"/>
    </w:r>
    <w:r>
      <w:rPr>
        <w:rFonts w:cs="Times New Roman"/>
        <w:sz w:val="20"/>
        <w:szCs w:val="20"/>
      </w:rPr>
      <w:t>7</w:t>
    </w:r>
    <w:r>
      <w:rPr>
        <w:rFonts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83AFD" w14:textId="77777777" w:rsidR="007A3564" w:rsidRDefault="007A3564">
      <w:r>
        <w:separator/>
      </w:r>
    </w:p>
  </w:footnote>
  <w:footnote w:type="continuationSeparator" w:id="0">
    <w:p w14:paraId="59AC42EA" w14:textId="77777777" w:rsidR="007A3564" w:rsidRDefault="007A35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D7E2B57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000002"/>
    <w:multiLevelType w:val="multilevel"/>
    <w:tmpl w:val="F204469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0000003"/>
    <w:multiLevelType w:val="multilevel"/>
    <w:tmpl w:val="6390F9DE"/>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00000004"/>
    <w:multiLevelType w:val="multilevel"/>
    <w:tmpl w:val="C9403AC6"/>
    <w:lvl w:ilvl="0">
      <w:start w:val="1"/>
      <w:numFmt w:val="decimal"/>
      <w:lvlText w:val="%1."/>
      <w:lvlJc w:val="left"/>
      <w:pPr>
        <w:tabs>
          <w:tab w:val="left" w:pos="0"/>
        </w:tabs>
        <w:ind w:left="425" w:hanging="425"/>
      </w:pPr>
    </w:lvl>
    <w:lvl w:ilvl="1">
      <w:start w:val="1"/>
      <w:numFmt w:val="decimal"/>
      <w:lvlText w:val="%1.%2."/>
      <w:lvlJc w:val="left"/>
      <w:pPr>
        <w:tabs>
          <w:tab w:val="left" w:pos="0"/>
        </w:tabs>
        <w:ind w:left="851"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4" w15:restartNumberingAfterBreak="0">
    <w:nsid w:val="00000005"/>
    <w:multiLevelType w:val="hybridMultilevel"/>
    <w:tmpl w:val="46B84EC4"/>
    <w:lvl w:ilvl="0" w:tplc="7EC853B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0000006"/>
    <w:multiLevelType w:val="hybridMultilevel"/>
    <w:tmpl w:val="7CC620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0000007"/>
    <w:multiLevelType w:val="multilevel"/>
    <w:tmpl w:val="B4083E46"/>
    <w:lvl w:ilvl="0">
      <w:start w:val="1"/>
      <w:numFmt w:val="decimal"/>
      <w:pStyle w:val="4"/>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 w15:restartNumberingAfterBreak="0">
    <w:nsid w:val="00000008"/>
    <w:multiLevelType w:val="multilevel"/>
    <w:tmpl w:val="1898BFB8"/>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00000009"/>
    <w:multiLevelType w:val="multilevel"/>
    <w:tmpl w:val="D728AB26"/>
    <w:lvl w:ilvl="0">
      <w:start w:val="1"/>
      <w:numFmt w:val="decimal"/>
      <w:pStyle w:val="proposal"/>
      <w:lvlText w:val="Proposal %1:"/>
      <w:lvlJc w:val="left"/>
      <w:pPr>
        <w:tabs>
          <w:tab w:val="left" w:pos="0"/>
        </w:tabs>
        <w:ind w:left="1130" w:hanging="420"/>
      </w:pPr>
      <w:rPr>
        <w:rFonts w:ascii="Times New Roman" w:hAnsi="Times New Roman" w:cs="Times New Roman"/>
        <w:b/>
        <w:bCs w:val="0"/>
        <w:i/>
        <w:iCs w:val="0"/>
        <w:caps w:val="0"/>
        <w:smallCaps w:val="0"/>
        <w:vanish w:val="0"/>
        <w:color w:val="auto"/>
        <w:spacing w:val="0"/>
        <w:kern w:val="0"/>
        <w:position w:val="0"/>
        <w:sz w:val="21"/>
        <w:u w:val="none"/>
        <w:effect w:val="none"/>
        <w:vertAlign w:val="baseline"/>
        <w:em w:val="no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bullet"/>
      <w:lvlText w:val=""/>
      <w:lvlJc w:val="left"/>
      <w:pPr>
        <w:tabs>
          <w:tab w:val="left" w:pos="0"/>
        </w:tabs>
        <w:ind w:left="1680" w:hanging="420"/>
      </w:pPr>
      <w:rPr>
        <w:rFonts w:ascii="Symbol" w:hAnsi="Symbol" w:cs="Symbol" w:hint="default"/>
      </w:r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15:restartNumberingAfterBreak="0">
    <w:nsid w:val="0000000A"/>
    <w:multiLevelType w:val="multilevel"/>
    <w:tmpl w:val="4C8270F2"/>
    <w:lvl w:ilvl="0">
      <w:start w:val="1"/>
      <w:numFmt w:val="decimal"/>
      <w:pStyle w:val="1"/>
      <w:lvlText w:val="%1."/>
      <w:lvlJc w:val="left"/>
      <w:pPr>
        <w:tabs>
          <w:tab w:val="left" w:pos="0"/>
        </w:tabs>
        <w:ind w:left="425" w:hanging="425"/>
      </w:pPr>
    </w:lvl>
    <w:lvl w:ilvl="1">
      <w:start w:val="1"/>
      <w:numFmt w:val="decimal"/>
      <w:pStyle w:val="2"/>
      <w:lvlText w:val="%1.%2."/>
      <w:lvlJc w:val="left"/>
      <w:pPr>
        <w:tabs>
          <w:tab w:val="left" w:pos="0"/>
        </w:tabs>
        <w:ind w:left="851"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0" w15:restartNumberingAfterBreak="0">
    <w:nsid w:val="0000000B"/>
    <w:multiLevelType w:val="multilevel"/>
    <w:tmpl w:val="33C6AB4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0000000C"/>
    <w:multiLevelType w:val="hybridMultilevel"/>
    <w:tmpl w:val="992252EE"/>
    <w:lvl w:ilvl="0" w:tplc="B61A86BE">
      <w:start w:val="1"/>
      <w:numFmt w:val="bullet"/>
      <w:lvlText w:val="-"/>
      <w:lvlJc w:val="left"/>
      <w:pPr>
        <w:ind w:left="360" w:hanging="360"/>
      </w:pPr>
      <w:rPr>
        <w:rFonts w:ascii="Times New Roman" w:eastAsia="宋体" w:hAnsi="Times New Roman" w:cs="Times New Roman" w:hint="default"/>
        <w:b/>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000000D"/>
    <w:multiLevelType w:val="multilevel"/>
    <w:tmpl w:val="1E6C79A2"/>
    <w:lvl w:ilvl="0">
      <w:start w:val="1"/>
      <w:numFmt w:val="decimal"/>
      <w:pStyle w:val="40"/>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3" w15:restartNumberingAfterBreak="0">
    <w:nsid w:val="0000000E"/>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000000F"/>
    <w:multiLevelType w:val="hybridMultilevel"/>
    <w:tmpl w:val="9F6ED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0000010"/>
    <w:multiLevelType w:val="multilevel"/>
    <w:tmpl w:val="EAA2F214"/>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6" w15:restartNumberingAfterBreak="0">
    <w:nsid w:val="00000011"/>
    <w:multiLevelType w:val="multilevel"/>
    <w:tmpl w:val="736EE2E6"/>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00000012"/>
    <w:multiLevelType w:val="multilevel"/>
    <w:tmpl w:val="7CB233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00000013"/>
    <w:multiLevelType w:val="multilevel"/>
    <w:tmpl w:val="B13CFD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00000014"/>
    <w:multiLevelType w:val="hybridMultilevel"/>
    <w:tmpl w:val="77685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A0F0F1B"/>
    <w:multiLevelType w:val="hybridMultilevel"/>
    <w:tmpl w:val="BCE2B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D07CEA"/>
    <w:multiLevelType w:val="multilevel"/>
    <w:tmpl w:val="F2044692"/>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1E694DA3"/>
    <w:multiLevelType w:val="hybridMultilevel"/>
    <w:tmpl w:val="56D23184"/>
    <w:lvl w:ilvl="0" w:tplc="C41E29C8">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31A8467E"/>
    <w:multiLevelType w:val="hybridMultilevel"/>
    <w:tmpl w:val="33FC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165340"/>
    <w:multiLevelType w:val="hybridMultilevel"/>
    <w:tmpl w:val="F9C6D982"/>
    <w:lvl w:ilvl="0" w:tplc="C0D43E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0D7094"/>
    <w:multiLevelType w:val="hybridMultilevel"/>
    <w:tmpl w:val="5A1A1B2C"/>
    <w:lvl w:ilvl="0" w:tplc="C41E29C8">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5B52B7"/>
    <w:multiLevelType w:val="hybridMultilevel"/>
    <w:tmpl w:val="F42CC9D6"/>
    <w:lvl w:ilvl="0" w:tplc="BCE2A66E">
      <w:start w:val="2"/>
      <w:numFmt w:val="bullet"/>
      <w:lvlText w:val="-"/>
      <w:lvlJc w:val="left"/>
      <w:pPr>
        <w:ind w:left="720" w:hanging="360"/>
      </w:pPr>
      <w:rPr>
        <w:rFonts w:ascii="Times New Roman" w:eastAsia="微软雅黑"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B52B9C"/>
    <w:multiLevelType w:val="hybridMultilevel"/>
    <w:tmpl w:val="5114EEF6"/>
    <w:lvl w:ilvl="0" w:tplc="C0D43E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B526ED"/>
    <w:multiLevelType w:val="hybridMultilevel"/>
    <w:tmpl w:val="39641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282952"/>
    <w:multiLevelType w:val="multilevel"/>
    <w:tmpl w:val="6F2829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9341F7E"/>
    <w:multiLevelType w:val="multilevel"/>
    <w:tmpl w:val="DE306374"/>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9"/>
  </w:num>
  <w:num w:numId="2">
    <w:abstractNumId w:val="12"/>
  </w:num>
  <w:num w:numId="3">
    <w:abstractNumId w:val="8"/>
  </w:num>
  <w:num w:numId="4">
    <w:abstractNumId w:val="6"/>
  </w:num>
  <w:num w:numId="5">
    <w:abstractNumId w:val="3"/>
  </w:num>
  <w:num w:numId="6">
    <w:abstractNumId w:val="7"/>
  </w:num>
  <w:num w:numId="7">
    <w:abstractNumId w:val="16"/>
  </w:num>
  <w:num w:numId="8">
    <w:abstractNumId w:val="1"/>
  </w:num>
  <w:num w:numId="9">
    <w:abstractNumId w:val="17"/>
  </w:num>
  <w:num w:numId="10">
    <w:abstractNumId w:val="10"/>
  </w:num>
  <w:num w:numId="11">
    <w:abstractNumId w:val="18"/>
  </w:num>
  <w:num w:numId="12">
    <w:abstractNumId w:val="15"/>
  </w:num>
  <w:num w:numId="13">
    <w:abstractNumId w:val="13"/>
  </w:num>
  <w:num w:numId="14">
    <w:abstractNumId w:val="4"/>
  </w:num>
  <w:num w:numId="15">
    <w:abstractNumId w:val="2"/>
  </w:num>
  <w:num w:numId="16">
    <w:abstractNumId w:val="0"/>
  </w:num>
  <w:num w:numId="17">
    <w:abstractNumId w:val="11"/>
  </w:num>
  <w:num w:numId="18">
    <w:abstractNumId w:val="14"/>
  </w:num>
  <w:num w:numId="19">
    <w:abstractNumId w:val="20"/>
  </w:num>
  <w:num w:numId="20">
    <w:abstractNumId w:val="5"/>
  </w:num>
  <w:num w:numId="21">
    <w:abstractNumId w:val="19"/>
  </w:num>
  <w:num w:numId="22">
    <w:abstractNumId w:val="9"/>
  </w:num>
  <w:num w:numId="23">
    <w:abstractNumId w:val="9"/>
  </w:num>
  <w:num w:numId="24">
    <w:abstractNumId w:val="23"/>
  </w:num>
  <w:num w:numId="25">
    <w:abstractNumId w:val="29"/>
  </w:num>
  <w:num w:numId="26">
    <w:abstractNumId w:val="31"/>
  </w:num>
  <w:num w:numId="27">
    <w:abstractNumId w:val="27"/>
  </w:num>
  <w:num w:numId="28">
    <w:abstractNumId w:val="32"/>
  </w:num>
  <w:num w:numId="29">
    <w:abstractNumId w:val="30"/>
  </w:num>
  <w:num w:numId="30">
    <w:abstractNumId w:val="22"/>
  </w:num>
  <w:num w:numId="31">
    <w:abstractNumId w:val="26"/>
  </w:num>
  <w:num w:numId="32">
    <w:abstractNumId w:val="21"/>
  </w:num>
  <w:num w:numId="33">
    <w:abstractNumId w:val="9"/>
  </w:num>
  <w:num w:numId="34">
    <w:abstractNumId w:val="25"/>
  </w:num>
  <w:num w:numId="35">
    <w:abstractNumId w:val="35"/>
  </w:num>
  <w:num w:numId="36">
    <w:abstractNumId w:val="34"/>
  </w:num>
  <w:num w:numId="37">
    <w:abstractNumId w:val="33"/>
  </w:num>
  <w:num w:numId="38">
    <w:abstractNumId w:val="24"/>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420"/>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56F"/>
    <w:rsid w:val="0001768C"/>
    <w:rsid w:val="00021230"/>
    <w:rsid w:val="0002123E"/>
    <w:rsid w:val="000269C4"/>
    <w:rsid w:val="00052C46"/>
    <w:rsid w:val="000A15D9"/>
    <w:rsid w:val="000A66F8"/>
    <w:rsid w:val="000E7226"/>
    <w:rsid w:val="000F5EC1"/>
    <w:rsid w:val="0012602C"/>
    <w:rsid w:val="001509A6"/>
    <w:rsid w:val="001553B4"/>
    <w:rsid w:val="001811E0"/>
    <w:rsid w:val="00194F12"/>
    <w:rsid w:val="001D1EA6"/>
    <w:rsid w:val="001E72A3"/>
    <w:rsid w:val="001F24FA"/>
    <w:rsid w:val="00223714"/>
    <w:rsid w:val="0022786D"/>
    <w:rsid w:val="002471C2"/>
    <w:rsid w:val="00253D2F"/>
    <w:rsid w:val="00253D75"/>
    <w:rsid w:val="00274F6C"/>
    <w:rsid w:val="002B2BCA"/>
    <w:rsid w:val="00330479"/>
    <w:rsid w:val="00334F3C"/>
    <w:rsid w:val="003716E3"/>
    <w:rsid w:val="00394AAE"/>
    <w:rsid w:val="003A5042"/>
    <w:rsid w:val="003A7698"/>
    <w:rsid w:val="003C7219"/>
    <w:rsid w:val="003E570C"/>
    <w:rsid w:val="003F142E"/>
    <w:rsid w:val="00407628"/>
    <w:rsid w:val="00412774"/>
    <w:rsid w:val="0043548E"/>
    <w:rsid w:val="00487C87"/>
    <w:rsid w:val="004A38E2"/>
    <w:rsid w:val="004B4863"/>
    <w:rsid w:val="004D1BE1"/>
    <w:rsid w:val="005043F5"/>
    <w:rsid w:val="0054035E"/>
    <w:rsid w:val="00546FCB"/>
    <w:rsid w:val="00565FD2"/>
    <w:rsid w:val="00581D34"/>
    <w:rsid w:val="005A3B19"/>
    <w:rsid w:val="005B7FA4"/>
    <w:rsid w:val="005C2E64"/>
    <w:rsid w:val="005D3078"/>
    <w:rsid w:val="005E7EF2"/>
    <w:rsid w:val="005F341D"/>
    <w:rsid w:val="006159ED"/>
    <w:rsid w:val="0063217E"/>
    <w:rsid w:val="00643E30"/>
    <w:rsid w:val="00653726"/>
    <w:rsid w:val="00672851"/>
    <w:rsid w:val="0067365A"/>
    <w:rsid w:val="006967F3"/>
    <w:rsid w:val="006B2BF4"/>
    <w:rsid w:val="006B301A"/>
    <w:rsid w:val="006D7C26"/>
    <w:rsid w:val="006E4BD1"/>
    <w:rsid w:val="006F17A6"/>
    <w:rsid w:val="006F4E78"/>
    <w:rsid w:val="0070431F"/>
    <w:rsid w:val="00751D0A"/>
    <w:rsid w:val="007659EA"/>
    <w:rsid w:val="007A3564"/>
    <w:rsid w:val="007A7846"/>
    <w:rsid w:val="007B1E9B"/>
    <w:rsid w:val="007D7AF2"/>
    <w:rsid w:val="007E357E"/>
    <w:rsid w:val="007E60A6"/>
    <w:rsid w:val="007E6635"/>
    <w:rsid w:val="00814E96"/>
    <w:rsid w:val="00857A54"/>
    <w:rsid w:val="008702D3"/>
    <w:rsid w:val="00871B00"/>
    <w:rsid w:val="0088622E"/>
    <w:rsid w:val="008B108F"/>
    <w:rsid w:val="008C77DA"/>
    <w:rsid w:val="008C7A72"/>
    <w:rsid w:val="008D0AEC"/>
    <w:rsid w:val="008F7197"/>
    <w:rsid w:val="009034EA"/>
    <w:rsid w:val="009045B7"/>
    <w:rsid w:val="009104AB"/>
    <w:rsid w:val="00933161"/>
    <w:rsid w:val="00963536"/>
    <w:rsid w:val="009645B7"/>
    <w:rsid w:val="00990E1F"/>
    <w:rsid w:val="00995641"/>
    <w:rsid w:val="009A13A3"/>
    <w:rsid w:val="009B3DB8"/>
    <w:rsid w:val="009C08A3"/>
    <w:rsid w:val="009C165E"/>
    <w:rsid w:val="009C75A3"/>
    <w:rsid w:val="009D343E"/>
    <w:rsid w:val="009D6C39"/>
    <w:rsid w:val="009F5EE3"/>
    <w:rsid w:val="00A03F61"/>
    <w:rsid w:val="00A33F0F"/>
    <w:rsid w:val="00A34776"/>
    <w:rsid w:val="00A42894"/>
    <w:rsid w:val="00A66952"/>
    <w:rsid w:val="00A91A78"/>
    <w:rsid w:val="00A9456F"/>
    <w:rsid w:val="00AA10D1"/>
    <w:rsid w:val="00AA50F5"/>
    <w:rsid w:val="00AC30B6"/>
    <w:rsid w:val="00AC7142"/>
    <w:rsid w:val="00AC7938"/>
    <w:rsid w:val="00AF52BC"/>
    <w:rsid w:val="00AF7583"/>
    <w:rsid w:val="00B35197"/>
    <w:rsid w:val="00B42444"/>
    <w:rsid w:val="00B60735"/>
    <w:rsid w:val="00B77A00"/>
    <w:rsid w:val="00B80625"/>
    <w:rsid w:val="00B80DB8"/>
    <w:rsid w:val="00BB3734"/>
    <w:rsid w:val="00BC70F9"/>
    <w:rsid w:val="00BD3969"/>
    <w:rsid w:val="00BE479C"/>
    <w:rsid w:val="00C11208"/>
    <w:rsid w:val="00C2294E"/>
    <w:rsid w:val="00C35579"/>
    <w:rsid w:val="00C54440"/>
    <w:rsid w:val="00C56BA9"/>
    <w:rsid w:val="00C94EDE"/>
    <w:rsid w:val="00CA7EAB"/>
    <w:rsid w:val="00CB0153"/>
    <w:rsid w:val="00CB6669"/>
    <w:rsid w:val="00CE478E"/>
    <w:rsid w:val="00CE622A"/>
    <w:rsid w:val="00CF6B70"/>
    <w:rsid w:val="00D018B7"/>
    <w:rsid w:val="00D05360"/>
    <w:rsid w:val="00D17564"/>
    <w:rsid w:val="00D20AC7"/>
    <w:rsid w:val="00D25ED1"/>
    <w:rsid w:val="00D27A0B"/>
    <w:rsid w:val="00D46119"/>
    <w:rsid w:val="00D47B76"/>
    <w:rsid w:val="00D5257D"/>
    <w:rsid w:val="00D6655D"/>
    <w:rsid w:val="00D817F7"/>
    <w:rsid w:val="00D97707"/>
    <w:rsid w:val="00DD5A06"/>
    <w:rsid w:val="00DF0B93"/>
    <w:rsid w:val="00E016A2"/>
    <w:rsid w:val="00E1439D"/>
    <w:rsid w:val="00E14EE3"/>
    <w:rsid w:val="00E35EF3"/>
    <w:rsid w:val="00E368A6"/>
    <w:rsid w:val="00E37E82"/>
    <w:rsid w:val="00E50ECD"/>
    <w:rsid w:val="00EA657F"/>
    <w:rsid w:val="00EC2224"/>
    <w:rsid w:val="00ED341F"/>
    <w:rsid w:val="00ED5BCC"/>
    <w:rsid w:val="00EE724D"/>
    <w:rsid w:val="00F15046"/>
    <w:rsid w:val="00F15E19"/>
    <w:rsid w:val="00F40E14"/>
    <w:rsid w:val="00F572EF"/>
    <w:rsid w:val="00F74872"/>
    <w:rsid w:val="00F92DF0"/>
    <w:rsid w:val="00F9761E"/>
    <w:rsid w:val="00FA0DCE"/>
    <w:rsid w:val="00FD3248"/>
    <w:rsid w:val="00FD62CF"/>
    <w:rsid w:val="00FE5ED9"/>
    <w:rsid w:val="00FF48C4"/>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FE579A"/>
  <w15:docId w15:val="{35EEEF80-0D18-4081-8571-0002C9013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宋体" w:hAnsi="等线" w:cs="宋体"/>
        <w:kern w:val="2"/>
        <w:sz w:val="21"/>
        <w:szCs w:val="22"/>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rPr>
  </w:style>
  <w:style w:type="paragraph" w:styleId="1">
    <w:name w:val="heading 1"/>
    <w:basedOn w:val="a"/>
    <w:next w:val="a"/>
    <w:link w:val="10"/>
    <w:uiPriority w:val="9"/>
    <w:qFormat/>
    <w:pPr>
      <w:keepNext/>
      <w:keepLines/>
      <w:numPr>
        <w:numId w:val="1"/>
      </w:numPr>
      <w:spacing w:before="340" w:after="330" w:line="578" w:lineRule="auto"/>
      <w:outlineLvl w:val="0"/>
    </w:pPr>
    <w:rPr>
      <w:b/>
      <w:bCs/>
      <w:sz w:val="44"/>
      <w:szCs w:val="44"/>
    </w:rPr>
  </w:style>
  <w:style w:type="paragraph" w:styleId="2">
    <w:name w:val="heading 2"/>
    <w:basedOn w:val="a"/>
    <w:next w:val="a"/>
    <w:link w:val="20"/>
    <w:uiPriority w:val="9"/>
    <w:unhideWhenUsed/>
    <w:qFormat/>
    <w:pPr>
      <w:keepNext/>
      <w:keepLines/>
      <w:numPr>
        <w:ilvl w:val="1"/>
        <w:numId w:val="1"/>
      </w:numPr>
      <w:spacing w:before="260" w:after="260" w:line="418" w:lineRule="auto"/>
      <w:outlineLvl w:val="1"/>
    </w:pPr>
    <w:rPr>
      <w:rFonts w:ascii="等线 Light" w:hAnsi="等线 Light"/>
      <w:b/>
      <w:bCs/>
      <w:sz w:val="32"/>
      <w:szCs w:val="32"/>
    </w:rPr>
  </w:style>
  <w:style w:type="paragraph" w:styleId="3">
    <w:name w:val="heading 3"/>
    <w:basedOn w:val="a"/>
    <w:next w:val="a"/>
    <w:link w:val="30"/>
    <w:unhideWhenUsed/>
    <w:qFormat/>
    <w:pPr>
      <w:keepNext/>
      <w:keepLines/>
      <w:tabs>
        <w:tab w:val="left" w:pos="0"/>
      </w:tabs>
      <w:spacing w:before="260" w:after="260" w:line="418" w:lineRule="auto"/>
      <w:outlineLvl w:val="2"/>
    </w:pPr>
    <w:rPr>
      <w:b/>
      <w:bCs/>
      <w:sz w:val="32"/>
      <w:szCs w:val="32"/>
    </w:rPr>
  </w:style>
  <w:style w:type="paragraph" w:styleId="40">
    <w:name w:val="heading 4"/>
    <w:basedOn w:val="a"/>
    <w:next w:val="a"/>
    <w:link w:val="41"/>
    <w:uiPriority w:val="9"/>
    <w:semiHidden/>
    <w:unhideWhenUsed/>
    <w:qFormat/>
    <w:pPr>
      <w:widowControl/>
      <w:numPr>
        <w:numId w:val="2"/>
      </w:numPr>
      <w:overflowPunct w:val="0"/>
      <w:snapToGrid w:val="0"/>
      <w:spacing w:after="120"/>
      <w:textAlignment w:val="baseline"/>
      <w:outlineLvl w:val="3"/>
    </w:pPr>
    <w:rPr>
      <w:rFonts w:ascii="Arial" w:eastAsia="Yu Mincho"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basedOn w:val="a0"/>
    <w:link w:val="a4"/>
    <w:uiPriority w:val="99"/>
    <w:qFormat/>
    <w:rPr>
      <w:sz w:val="18"/>
      <w:szCs w:val="18"/>
    </w:rPr>
  </w:style>
  <w:style w:type="character" w:customStyle="1" w:styleId="a5">
    <w:name w:val="页脚 字符"/>
    <w:basedOn w:val="a0"/>
    <w:link w:val="a6"/>
    <w:uiPriority w:val="99"/>
    <w:qFormat/>
    <w:rPr>
      <w:sz w:val="18"/>
      <w:szCs w:val="18"/>
    </w:rPr>
  </w:style>
  <w:style w:type="character" w:customStyle="1" w:styleId="10">
    <w:name w:val="标题 1 字符"/>
    <w:basedOn w:val="a0"/>
    <w:link w:val="1"/>
    <w:uiPriority w:val="9"/>
    <w:qFormat/>
    <w:rPr>
      <w:rFonts w:ascii="Times New Roman" w:hAnsi="Times New Roman"/>
      <w:b/>
      <w:bCs/>
      <w:kern w:val="2"/>
      <w:sz w:val="44"/>
      <w:szCs w:val="44"/>
    </w:rPr>
  </w:style>
  <w:style w:type="character" w:customStyle="1" w:styleId="20">
    <w:name w:val="标题 2 字符"/>
    <w:basedOn w:val="a0"/>
    <w:link w:val="2"/>
    <w:uiPriority w:val="9"/>
    <w:qFormat/>
    <w:rPr>
      <w:rFonts w:ascii="等线 Light" w:eastAsia="宋体" w:hAnsi="等线 Light" w:cs="宋体"/>
      <w:b/>
      <w:bCs/>
      <w:sz w:val="32"/>
      <w:szCs w:val="32"/>
    </w:rPr>
  </w:style>
  <w:style w:type="character" w:customStyle="1" w:styleId="30">
    <w:name w:val="标题 3 字符"/>
    <w:basedOn w:val="a0"/>
    <w:link w:val="3"/>
    <w:uiPriority w:val="9"/>
    <w:qFormat/>
    <w:rPr>
      <w:rFonts w:ascii="Times New Roman" w:hAnsi="Times New Roman"/>
      <w:b/>
      <w:bCs/>
      <w:sz w:val="32"/>
      <w:szCs w:val="32"/>
    </w:rPr>
  </w:style>
  <w:style w:type="character" w:customStyle="1" w:styleId="MTDisplayEquation">
    <w:name w:val="MTDisplayEquation 字符"/>
    <w:basedOn w:val="a0"/>
    <w:link w:val="MTDisplayEquation0"/>
    <w:qFormat/>
    <w:rPr>
      <w:rFonts w:ascii="宋体" w:eastAsia="宋体" w:hAnsi="宋体" w:cs="Times New Roman"/>
      <w:kern w:val="0"/>
      <w:sz w:val="24"/>
      <w:szCs w:val="20"/>
    </w:rPr>
  </w:style>
  <w:style w:type="character" w:styleId="a7">
    <w:name w:val="Placeholder Text"/>
    <w:basedOn w:val="a0"/>
    <w:uiPriority w:val="99"/>
    <w:qFormat/>
    <w:rPr>
      <w:color w:val="808080"/>
    </w:rPr>
  </w:style>
  <w:style w:type="character" w:customStyle="1" w:styleId="a8">
    <w:name w:val="批注框文本 字符"/>
    <w:basedOn w:val="a0"/>
    <w:link w:val="a9"/>
    <w:uiPriority w:val="99"/>
    <w:qFormat/>
    <w:rPr>
      <w:sz w:val="18"/>
      <w:szCs w:val="18"/>
    </w:rPr>
  </w:style>
  <w:style w:type="character" w:customStyle="1" w:styleId="aa">
    <w:name w:val="列出段落 字符"/>
    <w:link w:val="-Bullets"/>
    <w:uiPriority w:val="34"/>
    <w:qFormat/>
    <w:rPr>
      <w:rFonts w:ascii="Times" w:eastAsia="Batang" w:hAnsi="Times"/>
      <w:szCs w:val="24"/>
      <w:lang w:val="en-GB"/>
    </w:rPr>
  </w:style>
  <w:style w:type="character" w:customStyle="1" w:styleId="ab">
    <w:name w:val="正文文本 字符"/>
    <w:basedOn w:val="a0"/>
    <w:link w:val="ac"/>
    <w:qFormat/>
  </w:style>
  <w:style w:type="character" w:customStyle="1" w:styleId="41">
    <w:name w:val="标题 4 字符"/>
    <w:basedOn w:val="a0"/>
    <w:link w:val="40"/>
    <w:uiPriority w:val="9"/>
    <w:qFormat/>
    <w:rPr>
      <w:rFonts w:ascii="Arial" w:eastAsia="Yu Mincho" w:hAnsi="Arial" w:cs="Arial"/>
      <w:kern w:val="0"/>
      <w:sz w:val="22"/>
      <w:lang w:eastAsia="ja-JP"/>
    </w:rPr>
  </w:style>
  <w:style w:type="character" w:customStyle="1" w:styleId="ad">
    <w:name w:val="题注 字符"/>
    <w:link w:val="ae"/>
    <w:uiPriority w:val="35"/>
    <w:qFormat/>
    <w:rPr>
      <w:rFonts w:ascii="等线 Light" w:eastAsia="黑体" w:hAnsi="等线 Light" w:cs="宋体"/>
      <w:sz w:val="20"/>
      <w:szCs w:val="20"/>
    </w:rPr>
  </w:style>
  <w:style w:type="character" w:styleId="af">
    <w:name w:val="annotation reference"/>
    <w:basedOn w:val="a0"/>
    <w:qFormat/>
    <w:rPr>
      <w:sz w:val="21"/>
      <w:szCs w:val="21"/>
    </w:rPr>
  </w:style>
  <w:style w:type="character" w:customStyle="1" w:styleId="af0">
    <w:name w:val="批注文字 字符"/>
    <w:basedOn w:val="a0"/>
    <w:link w:val="af1"/>
    <w:uiPriority w:val="99"/>
    <w:qFormat/>
  </w:style>
  <w:style w:type="character" w:customStyle="1" w:styleId="af2">
    <w:name w:val="批注主题 字符"/>
    <w:basedOn w:val="af0"/>
    <w:link w:val="af3"/>
    <w:uiPriority w:val="99"/>
    <w:qFormat/>
    <w:rPr>
      <w:b/>
      <w:bC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character" w:customStyle="1" w:styleId="42">
    <w:name w:val="样式4 字符"/>
    <w:basedOn w:val="41"/>
    <w:qFormat/>
    <w:rPr>
      <w:rFonts w:ascii="Arial" w:eastAsia="Yu Mincho" w:hAnsi="Arial" w:cs="Arial"/>
      <w:kern w:val="0"/>
      <w:sz w:val="22"/>
      <w:lang w:eastAsia="ja-JP"/>
    </w:rPr>
  </w:style>
  <w:style w:type="character" w:customStyle="1" w:styleId="Char">
    <w:name w:val="批注文字 Char"/>
    <w:basedOn w:val="a0"/>
    <w:qFormat/>
    <w:rPr>
      <w:rFonts w:ascii="Times New Roman" w:hAnsi="Times New Roman"/>
    </w:rPr>
  </w:style>
  <w:style w:type="character" w:customStyle="1" w:styleId="af4">
    <w:name w:val="标题 字符"/>
    <w:basedOn w:val="a0"/>
    <w:link w:val="af5"/>
    <w:uiPriority w:val="10"/>
    <w:qFormat/>
    <w:rPr>
      <w:rFonts w:ascii="黑体" w:eastAsia="黑体" w:hAnsi="黑体" w:cs="宋体"/>
      <w:bCs/>
      <w:sz w:val="72"/>
      <w:szCs w:val="32"/>
    </w:rPr>
  </w:style>
  <w:style w:type="paragraph" w:customStyle="1" w:styleId="Heading">
    <w:name w:val="Heading"/>
    <w:basedOn w:val="a"/>
    <w:next w:val="ac"/>
    <w:qFormat/>
    <w:pPr>
      <w:keepNext/>
      <w:spacing w:before="240" w:after="120"/>
    </w:pPr>
    <w:rPr>
      <w:rFonts w:ascii="Liberation Sans" w:eastAsia="Source Han Mono SC" w:hAnsi="Liberation Sans" w:cs="Nimbus Sans"/>
      <w:sz w:val="28"/>
      <w:szCs w:val="28"/>
    </w:rPr>
  </w:style>
  <w:style w:type="paragraph" w:styleId="ac">
    <w:name w:val="Body Text"/>
    <w:basedOn w:val="a"/>
    <w:link w:val="ab"/>
    <w:pPr>
      <w:spacing w:after="120"/>
    </w:pPr>
  </w:style>
  <w:style w:type="paragraph" w:styleId="af6">
    <w:name w:val="List"/>
    <w:basedOn w:val="ac"/>
    <w:rPr>
      <w:rFonts w:cs="Nimbus Sans"/>
    </w:rPr>
  </w:style>
  <w:style w:type="paragraph" w:styleId="ae">
    <w:name w:val="caption"/>
    <w:basedOn w:val="a"/>
    <w:next w:val="a"/>
    <w:link w:val="ad"/>
    <w:uiPriority w:val="35"/>
    <w:qFormat/>
    <w:rPr>
      <w:rFonts w:ascii="等线 Light" w:eastAsia="黑体" w:hAnsi="等线 Light"/>
      <w:sz w:val="20"/>
      <w:szCs w:val="20"/>
    </w:rPr>
  </w:style>
  <w:style w:type="paragraph" w:customStyle="1" w:styleId="Index">
    <w:name w:val="Index"/>
    <w:basedOn w:val="a"/>
    <w:qFormat/>
    <w:pPr>
      <w:suppressLineNumbers/>
    </w:pPr>
    <w:rPr>
      <w:rFonts w:cs="Nimbus Sans"/>
    </w:rPr>
  </w:style>
  <w:style w:type="paragraph" w:customStyle="1" w:styleId="HeaderandFooter">
    <w:name w:val="Header and Footer"/>
    <w:basedOn w:val="a"/>
    <w:qFormat/>
  </w:style>
  <w:style w:type="paragraph" w:styleId="a4">
    <w:name w:val="header"/>
    <w:basedOn w:val="a"/>
    <w:link w:val="a3"/>
    <w:uiPriority w:val="99"/>
    <w:pPr>
      <w:pBdr>
        <w:bottom w:val="single" w:sz="6" w:space="1" w:color="000000"/>
      </w:pBdr>
      <w:tabs>
        <w:tab w:val="center" w:pos="4153"/>
        <w:tab w:val="right" w:pos="8306"/>
      </w:tabs>
      <w:snapToGrid w:val="0"/>
      <w:jc w:val="center"/>
    </w:pPr>
    <w:rPr>
      <w:sz w:val="18"/>
      <w:szCs w:val="18"/>
    </w:rPr>
  </w:style>
  <w:style w:type="paragraph" w:styleId="a6">
    <w:name w:val="footer"/>
    <w:basedOn w:val="a"/>
    <w:link w:val="a5"/>
    <w:uiPriority w:val="99"/>
    <w:pPr>
      <w:tabs>
        <w:tab w:val="center" w:pos="4153"/>
        <w:tab w:val="right" w:pos="8306"/>
      </w:tabs>
      <w:snapToGrid w:val="0"/>
      <w:jc w:val="left"/>
    </w:pPr>
    <w:rPr>
      <w:sz w:val="18"/>
      <w:szCs w:val="18"/>
    </w:rPr>
  </w:style>
  <w:style w:type="paragraph" w:styleId="af7">
    <w:name w:val="List Paragraph"/>
    <w:basedOn w:val="a"/>
    <w:uiPriority w:val="34"/>
    <w:qFormat/>
    <w:pPr>
      <w:ind w:firstLine="420"/>
    </w:pPr>
  </w:style>
  <w:style w:type="paragraph" w:customStyle="1" w:styleId="MTDisplayEquation0">
    <w:name w:val="MTDisplayEquation"/>
    <w:basedOn w:val="a"/>
    <w:next w:val="a"/>
    <w:link w:val="MTDisplayEquation"/>
    <w:qFormat/>
    <w:pPr>
      <w:tabs>
        <w:tab w:val="center" w:pos="4560"/>
        <w:tab w:val="right" w:pos="9120"/>
      </w:tabs>
      <w:spacing w:line="360" w:lineRule="auto"/>
      <w:jc w:val="left"/>
    </w:pPr>
    <w:rPr>
      <w:rFonts w:ascii="宋体" w:hAnsi="宋体" w:cs="Times New Roman"/>
      <w:kern w:val="0"/>
      <w:sz w:val="24"/>
      <w:szCs w:val="20"/>
    </w:rPr>
  </w:style>
  <w:style w:type="paragraph" w:customStyle="1" w:styleId="af8">
    <w:name w:val="缺省文本"/>
    <w:basedOn w:val="a"/>
    <w:qFormat/>
    <w:pPr>
      <w:spacing w:line="360" w:lineRule="auto"/>
      <w:jc w:val="left"/>
    </w:pPr>
    <w:rPr>
      <w:rFonts w:cs="Times New Roman"/>
      <w:kern w:val="0"/>
      <w:szCs w:val="20"/>
    </w:rPr>
  </w:style>
  <w:style w:type="paragraph" w:styleId="a9">
    <w:name w:val="Balloon Text"/>
    <w:basedOn w:val="a"/>
    <w:link w:val="a8"/>
    <w:uiPriority w:val="99"/>
    <w:qFormat/>
    <w:rPr>
      <w:sz w:val="18"/>
      <w:szCs w:val="18"/>
    </w:rPr>
  </w:style>
  <w:style w:type="paragraph" w:customStyle="1" w:styleId="-Bullets">
    <w:name w:val="- Bullets"/>
    <w:basedOn w:val="a"/>
    <w:next w:val="af7"/>
    <w:link w:val="aa"/>
    <w:uiPriority w:val="34"/>
    <w:qFormat/>
    <w:pPr>
      <w:widowControl/>
      <w:ind w:left="840"/>
      <w:jc w:val="left"/>
    </w:pPr>
    <w:rPr>
      <w:rFonts w:ascii="Times" w:eastAsia="Batang" w:hAnsi="Times"/>
      <w:szCs w:val="24"/>
      <w:lang w:val="en-GB"/>
    </w:rPr>
  </w:style>
  <w:style w:type="paragraph" w:customStyle="1" w:styleId="proposal">
    <w:name w:val="proposal"/>
    <w:basedOn w:val="ac"/>
    <w:next w:val="a"/>
    <w:qFormat/>
    <w:pPr>
      <w:widowControl/>
      <w:numPr>
        <w:numId w:val="3"/>
      </w:numPr>
      <w:spacing w:before="120" w:after="140"/>
    </w:pPr>
    <w:rPr>
      <w:rFonts w:cs="Times New Roman"/>
      <w:b/>
      <w:kern w:val="0"/>
      <w:sz w:val="20"/>
      <w:szCs w:val="20"/>
    </w:rPr>
  </w:style>
  <w:style w:type="paragraph" w:styleId="af1">
    <w:name w:val="annotation text"/>
    <w:basedOn w:val="a"/>
    <w:link w:val="af0"/>
    <w:qFormat/>
    <w:pPr>
      <w:jc w:val="left"/>
    </w:pPr>
  </w:style>
  <w:style w:type="paragraph" w:styleId="af3">
    <w:name w:val="annotation subject"/>
    <w:basedOn w:val="af1"/>
    <w:next w:val="af1"/>
    <w:link w:val="af2"/>
    <w:uiPriority w:val="99"/>
    <w:qFormat/>
    <w:rPr>
      <w:b/>
      <w:bCs/>
    </w:rPr>
  </w:style>
  <w:style w:type="paragraph" w:customStyle="1" w:styleId="Default">
    <w:name w:val="Default"/>
    <w:qFormat/>
    <w:pPr>
      <w:widowControl w:val="0"/>
    </w:pPr>
    <w:rPr>
      <w:rFonts w:ascii="Times New Roman" w:eastAsia="等线" w:hAnsi="Times New Roman" w:cs="Times New Roman"/>
      <w:color w:val="000000"/>
      <w:kern w:val="0"/>
      <w:sz w:val="24"/>
      <w:szCs w:val="24"/>
    </w:rPr>
  </w:style>
  <w:style w:type="paragraph" w:customStyle="1" w:styleId="0Maintext">
    <w:name w:val="0 Main text"/>
    <w:basedOn w:val="a"/>
    <w:link w:val="0MaintextChar"/>
    <w:qFormat/>
    <w:pPr>
      <w:widowControl/>
      <w:spacing w:afterAutospacing="1" w:line="288" w:lineRule="auto"/>
      <w:ind w:firstLine="360"/>
    </w:pPr>
    <w:rPr>
      <w:rFonts w:eastAsia="Times New Roman" w:cs="Batang"/>
      <w:kern w:val="0"/>
      <w:sz w:val="20"/>
      <w:szCs w:val="20"/>
      <w:lang w:val="en-GB" w:eastAsia="en-US"/>
    </w:rPr>
  </w:style>
  <w:style w:type="paragraph" w:customStyle="1" w:styleId="4">
    <w:name w:val="样式4"/>
    <w:basedOn w:val="40"/>
    <w:qFormat/>
    <w:pPr>
      <w:numPr>
        <w:numId w:val="4"/>
      </w:numPr>
    </w:pPr>
  </w:style>
  <w:style w:type="paragraph" w:customStyle="1" w:styleId="EQ">
    <w:name w:val="EQ"/>
    <w:basedOn w:val="a"/>
    <w:next w:val="a"/>
    <w:qFormat/>
    <w:pPr>
      <w:keepLines/>
      <w:widowControl/>
      <w:tabs>
        <w:tab w:val="center" w:pos="4536"/>
        <w:tab w:val="right" w:pos="9639"/>
      </w:tabs>
      <w:spacing w:after="180"/>
      <w:jc w:val="left"/>
    </w:pPr>
    <w:rPr>
      <w:rFonts w:eastAsia="Malgun Gothic" w:cs="Times New Roman"/>
      <w:kern w:val="0"/>
      <w:sz w:val="20"/>
      <w:szCs w:val="20"/>
      <w:lang w:val="en-GB" w:eastAsia="en-US"/>
    </w:rPr>
  </w:style>
  <w:style w:type="paragraph" w:styleId="af9">
    <w:name w:val="Revision"/>
    <w:uiPriority w:val="99"/>
    <w:qFormat/>
    <w:rPr>
      <w:rFonts w:ascii="Times New Roman" w:hAnsi="Times New Roman"/>
    </w:rPr>
  </w:style>
  <w:style w:type="paragraph" w:customStyle="1" w:styleId="11">
    <w:name w:val="修订1"/>
    <w:uiPriority w:val="99"/>
    <w:qFormat/>
    <w:rPr>
      <w:rFonts w:ascii="Times New Roman" w:hAnsi="Times New Roman"/>
    </w:rPr>
  </w:style>
  <w:style w:type="paragraph" w:styleId="af5">
    <w:name w:val="Title"/>
    <w:basedOn w:val="a"/>
    <w:next w:val="a"/>
    <w:link w:val="af4"/>
    <w:uiPriority w:val="10"/>
    <w:qFormat/>
    <w:pPr>
      <w:spacing w:before="240" w:after="60"/>
      <w:jc w:val="center"/>
      <w:outlineLvl w:val="0"/>
    </w:pPr>
    <w:rPr>
      <w:rFonts w:ascii="黑体" w:eastAsia="黑体" w:hAnsi="黑体"/>
      <w:bCs/>
      <w:sz w:val="72"/>
      <w:szCs w:val="32"/>
    </w:rPr>
  </w:style>
  <w:style w:type="numbering" w:customStyle="1" w:styleId="5G">
    <w:name w:val="5G"/>
    <w:uiPriority w:val="99"/>
    <w:qFormat/>
  </w:style>
  <w:style w:type="numbering" w:customStyle="1" w:styleId="12">
    <w:name w:val="无列表1"/>
    <w:uiPriority w:val="99"/>
    <w:qFormat/>
  </w:style>
  <w:style w:type="numbering" w:customStyle="1" w:styleId="110">
    <w:name w:val="无列表11"/>
    <w:uiPriority w:val="99"/>
    <w:qFormat/>
  </w:style>
  <w:style w:type="numbering" w:customStyle="1" w:styleId="21">
    <w:name w:val="无列表2"/>
    <w:uiPriority w:val="99"/>
    <w:qFormat/>
  </w:style>
  <w:style w:type="numbering" w:customStyle="1" w:styleId="120">
    <w:name w:val="无列表12"/>
    <w:uiPriority w:val="99"/>
    <w:qFormat/>
  </w:style>
  <w:style w:type="numbering" w:customStyle="1" w:styleId="111">
    <w:name w:val="无列表111"/>
    <w:uiPriority w:val="99"/>
    <w:qFormat/>
  </w:style>
  <w:style w:type="numbering" w:customStyle="1" w:styleId="31">
    <w:name w:val="无列表3"/>
    <w:uiPriority w:val="99"/>
    <w:qFormat/>
  </w:style>
  <w:style w:type="numbering" w:customStyle="1" w:styleId="13">
    <w:name w:val="无列表13"/>
    <w:uiPriority w:val="99"/>
    <w:qFormat/>
  </w:style>
  <w:style w:type="numbering" w:customStyle="1" w:styleId="112">
    <w:name w:val="无列表112"/>
    <w:uiPriority w:val="99"/>
    <w:qFormat/>
  </w:style>
  <w:style w:type="table" w:styleId="afa">
    <w:name w:val="Table Grid"/>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uiPriority w:val="3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uiPriority w:val="3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uiPriority w:val="3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uiPriority w:val="3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uiPriority w:val="39"/>
    <w:qFormat/>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B80625"/>
    <w:pPr>
      <w:keepNext/>
      <w:keepLines/>
      <w:widowControl/>
      <w:suppressAutoHyphens w:val="0"/>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AH">
    <w:name w:val="TAH"/>
    <w:basedOn w:val="a"/>
    <w:rsid w:val="00B80625"/>
    <w:pPr>
      <w:keepNext/>
      <w:keepLines/>
      <w:widowControl/>
      <w:suppressAutoHyphens w:val="0"/>
      <w:overflowPunct w:val="0"/>
      <w:autoSpaceDE w:val="0"/>
      <w:autoSpaceDN w:val="0"/>
      <w:adjustRightInd w:val="0"/>
      <w:jc w:val="center"/>
      <w:textAlignment w:val="baseline"/>
    </w:pPr>
    <w:rPr>
      <w:rFonts w:ascii="Arial" w:eastAsia="Times New Roman" w:hAnsi="Arial" w:cs="Times New Roman"/>
      <w:b/>
      <w:kern w:val="0"/>
      <w:sz w:val="18"/>
      <w:szCs w:val="20"/>
      <w:lang w:val="en-GB" w:eastAsia="en-US"/>
    </w:rPr>
  </w:style>
  <w:style w:type="paragraph" w:customStyle="1" w:styleId="TAN">
    <w:name w:val="TAN"/>
    <w:basedOn w:val="TAL"/>
    <w:rsid w:val="00B80625"/>
    <w:pPr>
      <w:ind w:left="851" w:hanging="851"/>
    </w:pPr>
  </w:style>
  <w:style w:type="character" w:customStyle="1" w:styleId="TALChar">
    <w:name w:val="TAL Char"/>
    <w:link w:val="TAL"/>
    <w:qFormat/>
    <w:rsid w:val="00B80625"/>
    <w:rPr>
      <w:rFonts w:ascii="Arial" w:eastAsia="Times New Roman" w:hAnsi="Arial" w:cs="Times New Roman"/>
      <w:kern w:val="0"/>
      <w:sz w:val="18"/>
      <w:szCs w:val="20"/>
      <w:lang w:val="en-GB" w:eastAsia="en-US"/>
    </w:rPr>
  </w:style>
  <w:style w:type="paragraph" w:styleId="44">
    <w:name w:val="List 4"/>
    <w:basedOn w:val="33"/>
    <w:rsid w:val="00CB0153"/>
    <w:pPr>
      <w:widowControl/>
      <w:suppressAutoHyphens w:val="0"/>
      <w:spacing w:after="180"/>
      <w:ind w:leftChars="0" w:left="1418" w:firstLineChars="0" w:hanging="284"/>
      <w:contextualSpacing w:val="0"/>
      <w:jc w:val="left"/>
    </w:pPr>
    <w:rPr>
      <w:rFonts w:eastAsia="Malgun Gothic" w:cs="Times New Roman"/>
      <w:kern w:val="0"/>
      <w:sz w:val="20"/>
      <w:szCs w:val="20"/>
      <w:lang w:val="en-GB" w:eastAsia="en-US"/>
    </w:rPr>
  </w:style>
  <w:style w:type="paragraph" w:styleId="33">
    <w:name w:val="List 3"/>
    <w:basedOn w:val="a"/>
    <w:uiPriority w:val="99"/>
    <w:semiHidden/>
    <w:unhideWhenUsed/>
    <w:rsid w:val="00CB0153"/>
    <w:pPr>
      <w:ind w:leftChars="400" w:left="100" w:hangingChars="200" w:hanging="200"/>
      <w:contextualSpacing/>
    </w:pPr>
  </w:style>
  <w:style w:type="paragraph" w:customStyle="1" w:styleId="TH">
    <w:name w:val="TH"/>
    <w:basedOn w:val="a"/>
    <w:link w:val="THChar"/>
    <w:qFormat/>
    <w:rsid w:val="00194F12"/>
    <w:pPr>
      <w:keepNext/>
      <w:keepLines/>
      <w:widowControl/>
      <w:suppressAutoHyphens w:val="0"/>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x-none"/>
    </w:rPr>
  </w:style>
  <w:style w:type="character" w:customStyle="1" w:styleId="THChar">
    <w:name w:val="TH Char"/>
    <w:link w:val="TH"/>
    <w:qFormat/>
    <w:rsid w:val="00194F12"/>
    <w:rPr>
      <w:rFonts w:ascii="Arial" w:eastAsia="Times New Roman" w:hAnsi="Arial" w:cs="Times New Roman"/>
      <w:b/>
      <w:kern w:val="0"/>
      <w:sz w:val="20"/>
      <w:szCs w:val="20"/>
      <w:lang w:val="en-GB" w:eastAsia="x-none"/>
    </w:rPr>
  </w:style>
  <w:style w:type="table" w:customStyle="1" w:styleId="121">
    <w:name w:val="网格型12"/>
    <w:basedOn w:val="a1"/>
    <w:next w:val="afa"/>
    <w:qFormat/>
    <w:rsid w:val="003F142E"/>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next w:val="afa"/>
    <w:qFormat/>
    <w:rsid w:val="00871B00"/>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4D1BE1"/>
    <w:pPr>
      <w:widowControl/>
      <w:numPr>
        <w:numId w:val="36"/>
      </w:numPr>
      <w:suppressAutoHyphens w:val="0"/>
      <w:autoSpaceDE w:val="0"/>
      <w:autoSpaceDN w:val="0"/>
      <w:adjustRightInd w:val="0"/>
      <w:snapToGrid w:val="0"/>
      <w:spacing w:after="120"/>
    </w:pPr>
    <w:rPr>
      <w:rFonts w:cs="Times New Roman"/>
      <w:kern w:val="0"/>
      <w:sz w:val="22"/>
      <w:lang w:eastAsia="en-US"/>
    </w:rPr>
  </w:style>
  <w:style w:type="character" w:customStyle="1" w:styleId="3GPPAgreementsChar">
    <w:name w:val="3GPP Agreements Char"/>
    <w:link w:val="3GPPAgreements"/>
    <w:qFormat/>
    <w:rsid w:val="004D1BE1"/>
    <w:rPr>
      <w:rFonts w:ascii="Times New Roman"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126000">
      <w:bodyDiv w:val="1"/>
      <w:marLeft w:val="0"/>
      <w:marRight w:val="0"/>
      <w:marTop w:val="0"/>
      <w:marBottom w:val="0"/>
      <w:divBdr>
        <w:top w:val="none" w:sz="0" w:space="0" w:color="auto"/>
        <w:left w:val="none" w:sz="0" w:space="0" w:color="auto"/>
        <w:bottom w:val="none" w:sz="0" w:space="0" w:color="auto"/>
        <w:right w:val="none" w:sz="0" w:space="0" w:color="auto"/>
      </w:divBdr>
      <w:divsChild>
        <w:div w:id="965694350">
          <w:marLeft w:val="0"/>
          <w:marRight w:val="0"/>
          <w:marTop w:val="0"/>
          <w:marBottom w:val="0"/>
          <w:divBdr>
            <w:top w:val="none" w:sz="0" w:space="0" w:color="auto"/>
            <w:left w:val="none" w:sz="0" w:space="0" w:color="auto"/>
            <w:bottom w:val="none" w:sz="0" w:space="0" w:color="auto"/>
            <w:right w:val="none" w:sz="0" w:space="0" w:color="auto"/>
          </w:divBdr>
          <w:divsChild>
            <w:div w:id="1418330948">
              <w:marLeft w:val="0"/>
              <w:marRight w:val="0"/>
              <w:marTop w:val="0"/>
              <w:marBottom w:val="0"/>
              <w:divBdr>
                <w:top w:val="none" w:sz="0" w:space="0" w:color="auto"/>
                <w:left w:val="none" w:sz="0" w:space="0" w:color="auto"/>
                <w:bottom w:val="none" w:sz="0" w:space="0" w:color="auto"/>
                <w:right w:val="none" w:sz="0" w:space="0" w:color="auto"/>
              </w:divBdr>
            </w:div>
            <w:div w:id="1448115055">
              <w:marLeft w:val="0"/>
              <w:marRight w:val="0"/>
              <w:marTop w:val="0"/>
              <w:marBottom w:val="0"/>
              <w:divBdr>
                <w:top w:val="none" w:sz="0" w:space="0" w:color="auto"/>
                <w:left w:val="none" w:sz="0" w:space="0" w:color="auto"/>
                <w:bottom w:val="none" w:sz="0" w:space="0" w:color="auto"/>
                <w:right w:val="none" w:sz="0" w:space="0" w:color="auto"/>
              </w:divBdr>
            </w:div>
            <w:div w:id="26354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89752">
      <w:bodyDiv w:val="1"/>
      <w:marLeft w:val="0"/>
      <w:marRight w:val="0"/>
      <w:marTop w:val="0"/>
      <w:marBottom w:val="0"/>
      <w:divBdr>
        <w:top w:val="none" w:sz="0" w:space="0" w:color="auto"/>
        <w:left w:val="none" w:sz="0" w:space="0" w:color="auto"/>
        <w:bottom w:val="none" w:sz="0" w:space="0" w:color="auto"/>
        <w:right w:val="none" w:sz="0" w:space="0" w:color="auto"/>
      </w:divBdr>
      <w:divsChild>
        <w:div w:id="1553274018">
          <w:marLeft w:val="0"/>
          <w:marRight w:val="0"/>
          <w:marTop w:val="0"/>
          <w:marBottom w:val="0"/>
          <w:divBdr>
            <w:top w:val="none" w:sz="0" w:space="0" w:color="auto"/>
            <w:left w:val="none" w:sz="0" w:space="0" w:color="auto"/>
            <w:bottom w:val="none" w:sz="0" w:space="0" w:color="auto"/>
            <w:right w:val="none" w:sz="0" w:space="0" w:color="auto"/>
          </w:divBdr>
        </w:div>
      </w:divsChild>
    </w:div>
    <w:div w:id="1708723635">
      <w:bodyDiv w:val="1"/>
      <w:marLeft w:val="0"/>
      <w:marRight w:val="0"/>
      <w:marTop w:val="0"/>
      <w:marBottom w:val="0"/>
      <w:divBdr>
        <w:top w:val="none" w:sz="0" w:space="0" w:color="auto"/>
        <w:left w:val="none" w:sz="0" w:space="0" w:color="auto"/>
        <w:bottom w:val="none" w:sz="0" w:space="0" w:color="auto"/>
        <w:right w:val="none" w:sz="0" w:space="0" w:color="auto"/>
      </w:divBdr>
    </w:div>
    <w:div w:id="2075464052">
      <w:bodyDiv w:val="1"/>
      <w:marLeft w:val="0"/>
      <w:marRight w:val="0"/>
      <w:marTop w:val="0"/>
      <w:marBottom w:val="0"/>
      <w:divBdr>
        <w:top w:val="none" w:sz="0" w:space="0" w:color="auto"/>
        <w:left w:val="none" w:sz="0" w:space="0" w:color="auto"/>
        <w:bottom w:val="none" w:sz="0" w:space="0" w:color="auto"/>
        <w:right w:val="none" w:sz="0" w:space="0" w:color="auto"/>
      </w:divBdr>
      <w:divsChild>
        <w:div w:id="1751777326">
          <w:marLeft w:val="0"/>
          <w:marRight w:val="0"/>
          <w:marTop w:val="0"/>
          <w:marBottom w:val="0"/>
          <w:divBdr>
            <w:top w:val="none" w:sz="0" w:space="0" w:color="auto"/>
            <w:left w:val="none" w:sz="0" w:space="0" w:color="auto"/>
            <w:bottom w:val="none" w:sz="0" w:space="0" w:color="auto"/>
            <w:right w:val="none" w:sz="0" w:space="0" w:color="auto"/>
          </w:divBdr>
          <w:divsChild>
            <w:div w:id="1178036251">
              <w:marLeft w:val="0"/>
              <w:marRight w:val="0"/>
              <w:marTop w:val="0"/>
              <w:marBottom w:val="0"/>
              <w:divBdr>
                <w:top w:val="none" w:sz="0" w:space="0" w:color="auto"/>
                <w:left w:val="none" w:sz="0" w:space="0" w:color="auto"/>
                <w:bottom w:val="none" w:sz="0" w:space="0" w:color="auto"/>
                <w:right w:val="none" w:sz="0" w:space="0" w:color="auto"/>
              </w:divBdr>
            </w:div>
            <w:div w:id="76639137">
              <w:marLeft w:val="0"/>
              <w:marRight w:val="0"/>
              <w:marTop w:val="0"/>
              <w:marBottom w:val="0"/>
              <w:divBdr>
                <w:top w:val="none" w:sz="0" w:space="0" w:color="auto"/>
                <w:left w:val="none" w:sz="0" w:space="0" w:color="auto"/>
                <w:bottom w:val="none" w:sz="0" w:space="0" w:color="auto"/>
                <w:right w:val="none" w:sz="0" w:space="0" w:color="auto"/>
              </w:divBdr>
            </w:div>
            <w:div w:id="835608557">
              <w:marLeft w:val="0"/>
              <w:marRight w:val="0"/>
              <w:marTop w:val="0"/>
              <w:marBottom w:val="0"/>
              <w:divBdr>
                <w:top w:val="none" w:sz="0" w:space="0" w:color="auto"/>
                <w:left w:val="none" w:sz="0" w:space="0" w:color="auto"/>
                <w:bottom w:val="none" w:sz="0" w:space="0" w:color="auto"/>
                <w:right w:val="none" w:sz="0" w:space="0" w:color="auto"/>
              </w:divBdr>
            </w:div>
            <w:div w:id="626854096">
              <w:marLeft w:val="0"/>
              <w:marRight w:val="0"/>
              <w:marTop w:val="0"/>
              <w:marBottom w:val="0"/>
              <w:divBdr>
                <w:top w:val="none" w:sz="0" w:space="0" w:color="auto"/>
                <w:left w:val="none" w:sz="0" w:space="0" w:color="auto"/>
                <w:bottom w:val="none" w:sz="0" w:space="0" w:color="auto"/>
                <w:right w:val="none" w:sz="0" w:space="0" w:color="auto"/>
              </w:divBdr>
            </w:div>
            <w:div w:id="563178835">
              <w:marLeft w:val="0"/>
              <w:marRight w:val="0"/>
              <w:marTop w:val="0"/>
              <w:marBottom w:val="0"/>
              <w:divBdr>
                <w:top w:val="none" w:sz="0" w:space="0" w:color="auto"/>
                <w:left w:val="none" w:sz="0" w:space="0" w:color="auto"/>
                <w:bottom w:val="none" w:sz="0" w:space="0" w:color="auto"/>
                <w:right w:val="none" w:sz="0" w:space="0" w:color="auto"/>
              </w:divBdr>
            </w:div>
            <w:div w:id="68171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83410">
      <w:bodyDiv w:val="1"/>
      <w:marLeft w:val="0"/>
      <w:marRight w:val="0"/>
      <w:marTop w:val="0"/>
      <w:marBottom w:val="0"/>
      <w:divBdr>
        <w:top w:val="none" w:sz="0" w:space="0" w:color="auto"/>
        <w:left w:val="none" w:sz="0" w:space="0" w:color="auto"/>
        <w:bottom w:val="none" w:sz="0" w:space="0" w:color="auto"/>
        <w:right w:val="none" w:sz="0" w:space="0" w:color="auto"/>
      </w:divBdr>
      <w:divsChild>
        <w:div w:id="64797486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B4B35-8B6A-4BE2-88DF-2D735348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1725</Words>
  <Characters>9835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R1-2408094</vt:lpstr>
    </vt:vector>
  </TitlesOfParts>
  <Company/>
  <LinksUpToDate>false</LinksUpToDate>
  <CharactersWithSpaces>11537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R1-2408094</dc:title>
  <dc:creator>Xiaomi</dc:creator>
  <cp:keywords>Xiaomi ISAC channel model</cp:keywords>
  <cp:lastModifiedBy>Yingyang</cp:lastModifiedBy>
  <cp:revision>4</cp:revision>
  <cp:lastPrinted>2023-04-07T13:12:00Z</cp:lastPrinted>
  <dcterms:created xsi:type="dcterms:W3CDTF">2025-11-26T14:13:00Z</dcterms:created>
  <dcterms:modified xsi:type="dcterms:W3CDTF">2025-11-26T14:49:00Z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bd6320f7f311ef80005fab00005fab">
    <vt:lpwstr>CWMMrANlife9K5YOdgbrY1G8xxbGP9fWC6GqHCVqKBS7Gz/eglH9TAhhKdL+04iJeRBJPKXBQaEaxfP54Ch+Dx2pw==</vt:lpwstr>
  </property>
  <property fmtid="{D5CDD505-2E9C-101B-9397-08002B2CF9AE}" pid="3" name="CWM0163dc50f7f311ef80005fab00005fab">
    <vt:lpwstr>CWMoQe9H4h5wp+6cx9IgnIQB9ToUgvHDeow7Tz/KpKYrVjjmQQMs8Cht6KQaddMcBv7Kdd+bsS6arxXyLRcoDVaMw==</vt:lpwstr>
  </property>
  <property fmtid="{D5CDD505-2E9C-101B-9397-08002B2CF9AE}" pid="4" name="CWM0810c1a07d7b11ef80001b6600001b66">
    <vt:lpwstr>CWMaOH3oYY3wsZzOApFOuraoEEH2qfHfhgIDaG6AnMzrSnhk3V6wEWWp69zWkmU2AoFyvb6Ninppq/7vTBuJ7wADQ==</vt:lpwstr>
  </property>
  <property fmtid="{D5CDD505-2E9C-101B-9397-08002B2CF9AE}" pid="5" name="CWM0c657f7080e111ef8000336800003368">
    <vt:lpwstr>CWMNkBAQHCNIL+NRmmI2WeL6gOj4DGAxE+dajCyrmQhH7BebEw/APqPbr2RQzfHC3VzRKxXiaQfe0Hoea0viuzEMw==</vt:lpwstr>
  </property>
  <property fmtid="{D5CDD505-2E9C-101B-9397-08002B2CF9AE}" pid="6" name="CWM10b21d100dfd11ef800039ec000039ec">
    <vt:lpwstr>CWMGEUgG7Ac+EBMZTpSxOrZ5JV0k7ttKyOKiZ/oxV8Xi5favd163x/tUAruF06tNwQY/+19gdbCO9AwUMtQwdj9Uw==</vt:lpwstr>
  </property>
  <property fmtid="{D5CDD505-2E9C-101B-9397-08002B2CF9AE}" pid="7" name="CWM15feb3d00dff11ef80000b8400000a84">
    <vt:lpwstr>CWMnSaa7Zdzvxm6QVuM47kueDAAn7qQ1vyzgysd8R7+nFinnTOdjsoEPwVRYMkegoSOgRviGc/1bpQLiDg31LF2IQ==</vt:lpwstr>
  </property>
  <property fmtid="{D5CDD505-2E9C-101B-9397-08002B2CF9AE}" pid="8" name="CWM1e3f33d0c48f11ee8000173000001730">
    <vt:lpwstr>CWMhMkOV2yG0dlGHLsghV10MFOjE+3ueHqpMlNBlvlcAGwk4bffJvod+rbX35HAU7e9</vt:lpwstr>
  </property>
  <property fmtid="{D5CDD505-2E9C-101B-9397-08002B2CF9AE}" pid="9" name="CWM2152ca907fca11ef80006d2000006c20">
    <vt:lpwstr>CWMxd1hJLdtAZZDLoLFxB9IMUk0N/MQpSjlVXdcK+CrfXhGeoD+6iaCFDdzBpGC6GWj4+QsrhuWkVI510iazONfRA==</vt:lpwstr>
  </property>
  <property fmtid="{D5CDD505-2E9C-101B-9397-08002B2CF9AE}" pid="10" name="CWM2b9b57507fdf11ef80006d2000006c20">
    <vt:lpwstr>CWMEWWxm2NW1jUxSTF04rLnPgfw89TzANBhQH+rqzcw8lnxkYFl4hIzg8zW5wVe0a+4BpD80ECMh1SewPAQobvDfg==</vt:lpwstr>
  </property>
  <property fmtid="{D5CDD505-2E9C-101B-9397-08002B2CF9AE}" pid="11" name="CWM32cdffc012f611ee80006bc200006bc2">
    <vt:lpwstr>CWMz5x925vBnxBEjP+UI6sjGRF9Cx//98gSNqy8QGmD4ugeBQFbdrh9xDL3I2uAhjQNH0Lz4LP+i7ZvbLrgxDw9JQ==</vt:lpwstr>
  </property>
  <property fmtid="{D5CDD505-2E9C-101B-9397-08002B2CF9AE}" pid="12" name="CWM3a648c20f30811ee800023cc000023cc">
    <vt:lpwstr>CWMk7CbG2AETgve9WvFV5tb3C6K1NcxJcSqNf6LdSTQiKC44SPzCFHHqFZHPAS5z7QB4+eoBWcu9mxfsUVB75tuMg==</vt:lpwstr>
  </property>
  <property fmtid="{D5CDD505-2E9C-101B-9397-08002B2CF9AE}" pid="13" name="CWM3e4df0809c1b11ef800011b7000010b7">
    <vt:lpwstr>CWMazM+KW4IHTqsI26OwgYegThV7yJWnuDrqnUah6Lzvjj+ls7SVm5pY0qr64agdOEi9cfh4hROt0P+GhTD4Oea6A==</vt:lpwstr>
  </property>
  <property fmtid="{D5CDD505-2E9C-101B-9397-08002B2CF9AE}" pid="14" name="CWM42fd77807fcf11ef8000336800003368">
    <vt:lpwstr>CWM71xIWI8SADisjTSgSN33Cwc5SpQrNJhNmhytnpjSygUwACf9QoaOTLvNAXpuM3ozfiJpGMa72dYEyT+SiZVoBQ==</vt:lpwstr>
  </property>
  <property fmtid="{D5CDD505-2E9C-101B-9397-08002B2CF9AE}" pid="15" name="CWM451723f07e0711ef80001b6600001b66">
    <vt:lpwstr>CWM20WFRs4Wfm1XRSnI7jBg51gkXzm9UAPzWssZbmJMMJbpcm6JHwqBSI/O7fqoitSC+8qY8CIcBll/nbPoOCkrlg==</vt:lpwstr>
  </property>
  <property fmtid="{D5CDD505-2E9C-101B-9397-08002B2CF9AE}" pid="16" name="CWM48da34c211ae4e4da8eb36b31b833cf4">
    <vt:lpwstr>CWMDruE11vILdA3O62qWCNfjacXvGQjYUzpBQvUEmri149eiF4ZmJGmk4VWDMc51Wc5p9NxqiozXDljm8YeDNa4tA==</vt:lpwstr>
  </property>
  <property fmtid="{D5CDD505-2E9C-101B-9397-08002B2CF9AE}" pid="17" name="CWM48ed6320c59511ee8000334000003240">
    <vt:lpwstr>CWM80Vghr4WHt6f4TjoS8kV+5lGnpavVDaEqVLjQpW8SsMoiAUaig/2GxA6uTuvQGv/XO0z1bX4Gx8qAcfXj2qXEA==</vt:lpwstr>
  </property>
  <property fmtid="{D5CDD505-2E9C-101B-9397-08002B2CF9AE}" pid="18" name="CWM4acba5f0b99511ee80006f7a00006e7a">
    <vt:lpwstr>CWMrclq8YX1FXUqvH1tvJBIGyiyw9n+bmkDWKlt1R3DEKZsyVyMmlbf5bv6xkJ7iNn7yjc6uvwPtpo0+D7WONuTpQ==</vt:lpwstr>
  </property>
  <property fmtid="{D5CDD505-2E9C-101B-9397-08002B2CF9AE}" pid="19" name="CWM4cbe6570c42e11ee8000173000001730">
    <vt:lpwstr>CWM/qkOP4ruO2mXAkkZx37ORH6i+RcTdSgq7I9lxXKDU1/OJoFgb+vJF43kNIqUliGWWkSPsCxKWTY9gEQd2KbAKQ==</vt:lpwstr>
  </property>
  <property fmtid="{D5CDD505-2E9C-101B-9397-08002B2CF9AE}" pid="20" name="CWM4ea2131f4e7f40d6be6d5eed7fc1f44a">
    <vt:lpwstr>CWM77uAQFHKMFNgw3z5odUuBHhtRWfy29fPelFbhxfGxydQEzU8VvhOXrqL8jwjbYUO4ffNvruveEgEACSUiqygeQ==</vt:lpwstr>
  </property>
  <property fmtid="{D5CDD505-2E9C-101B-9397-08002B2CF9AE}" pid="21" name="CWM522f6b30df0311ef800049f4000049f4">
    <vt:lpwstr>CWM4TMe3UYzlHaRo/9bh80+hbo1cZOmn4zfgaY58hcYk4XXJ63t/de12vo2g8iZK5998Vf9PnL46ci3zlzljyBLzQ==</vt:lpwstr>
  </property>
  <property fmtid="{D5CDD505-2E9C-101B-9397-08002B2CF9AE}" pid="22" name="CWM5455a2a0c33711ee80006d8f00006c8f">
    <vt:lpwstr>CWMpQ22qTQYzsRVRMDLA8/YIALxWj5hNutyicjhKoX/Nh/kkkLC5kcfydmpfyhUy1IbrPgeNRTg6jnTnr0zxgYOnw==</vt:lpwstr>
  </property>
  <property fmtid="{D5CDD505-2E9C-101B-9397-08002B2CF9AE}" pid="23" name="CWM58a68308204b4affbb06ea58c7feaace">
    <vt:lpwstr>CWMekxfheYJU0GT4mw1qmwNNG5+nOUSKKOb+HfwnCN386GliwtQjXVFv2lyaUkYGBWlrL+XiiVnSybsPEJ/HIINGg==</vt:lpwstr>
  </property>
  <property fmtid="{D5CDD505-2E9C-101B-9397-08002B2CF9AE}" pid="24" name="CWM5e6bfe50f80711ef80003f4f00003f4f">
    <vt:lpwstr>CWMcfxx8gATRozZHNnIOLqWZy5/J0RlC8AhSoPXO2nJOY5s1asdiUIU1Cc7dzTAXWUC2KK21tXjgEiO7DliqH42Kg==</vt:lpwstr>
  </property>
  <property fmtid="{D5CDD505-2E9C-101B-9397-08002B2CF9AE}" pid="25" name="CWM60e99427810e47ccbd03da083a3fa9ce">
    <vt:lpwstr>CWMLOI00jn1wSPzcPPVd+FX5QaA24shRGQZtu8IUhifmlky/mvmZelnFWEW1hcTuzYCMaySWrD+vusY+3iWfsNODA==</vt:lpwstr>
  </property>
  <property fmtid="{D5CDD505-2E9C-101B-9397-08002B2CF9AE}" pid="26" name="CWM6b153700f29711ee80005f7000005f70">
    <vt:lpwstr>CWMBQ/FYopMTx0nNCjHFgenEA6XtOA7dUKuEFyumMB7PB3SMWxvhYL9IOhLt2JbpVRLRHxyGeLdG+nOTrGrVo3k9A==</vt:lpwstr>
  </property>
  <property fmtid="{D5CDD505-2E9C-101B-9397-08002B2CF9AE}" pid="27" name="CWM6c6e5c24dc97486d849e0aa9cb25ffca">
    <vt:lpwstr>CWMl9A7d2j3tAgFnHBWz5wj9Ou5vxH5r+ZO8HSbaTiq1IioZAnMp8T6UClvmZP0Q5eqwYi0Eo0bVj9TOuwyi5c26g==</vt:lpwstr>
  </property>
  <property fmtid="{D5CDD505-2E9C-101B-9397-08002B2CF9AE}" pid="28" name="CWM6c71ef90c42e11ee80003fe700003ee7">
    <vt:lpwstr>CWMQUsoES1RRXaURNb/cwChdfRxhSEffUl/LOlSPNkrWLOdR3HekBeVKJEsDVrFOy2KEPX/uDYsG0seJanPUKgkyQ==</vt:lpwstr>
  </property>
  <property fmtid="{D5CDD505-2E9C-101B-9397-08002B2CF9AE}" pid="29" name="CWM6dde7f004ff311ef8000375600003656">
    <vt:lpwstr>CWMBQuAR8Ka3PdbM4CB0MSiK2UP1/B9jSqlqDXIrWSiIqUDf1UxRvecYY6xN/S97VBf1rSDDZpqYM40tcySU0+xvg==</vt:lpwstr>
  </property>
  <property fmtid="{D5CDD505-2E9C-101B-9397-08002B2CF9AE}" pid="30" name="CWM7811a0000ec211ef80001b0a00001a0a">
    <vt:lpwstr>CWMtysX7bJHRCkT7kdg6YLuaxs+HhAL5k5O3FM+/C7GNmUYsLXNX2VzEcGKSy+lCVuVOJ0w7olsYfNIaax6TMP4ww==</vt:lpwstr>
  </property>
  <property fmtid="{D5CDD505-2E9C-101B-9397-08002B2CF9AE}" pid="31" name="CWM7aff7940f4d111ef8000032b0000022b">
    <vt:lpwstr>CWMtZ0stvMI8xnSQk7xBoQNhGtLsHnnFUhPSHz+DMDXXVXKxx39iW61EabwCY356WknDwy27/7jTFhd6kVM2VHkFQ==</vt:lpwstr>
  </property>
  <property fmtid="{D5CDD505-2E9C-101B-9397-08002B2CF9AE}" pid="32" name="CWM7be10da0817811ef80001d9700001d97">
    <vt:lpwstr>CWMASsT5JGN/SFfmU1Hwn27PefC30XUoH9R0CaODTutwbQAQ0AbKYDrRni3JiXfVTbg0MuPMsm88+7Jd1IaIA6rvg==</vt:lpwstr>
  </property>
  <property fmtid="{D5CDD505-2E9C-101B-9397-08002B2CF9AE}" pid="33" name="CWM813d3bc00e6e11ef800039ec000039ec">
    <vt:lpwstr>CWMmvthHrHFaOO8cvJvtvFs1EJGjd6ekk7iPNCrszyu6hGkRv/GVzz4U32cJ96KhkDAIWAKFYwQNs4PJ8dW7U0EoQ==</vt:lpwstr>
  </property>
  <property fmtid="{D5CDD505-2E9C-101B-9397-08002B2CF9AE}" pid="34" name="CWM88d4fcf09cb811ef80002b1200002b12">
    <vt:lpwstr>CWMwZJYQoDsEtfUDYj2pzMdeBq63ZzqIKOj8xkUm9swuOaajlfDxhdaDUPDaCRaYvCmxSJxkbaIOQJS9ZQxJ5aNGQ==</vt:lpwstr>
  </property>
  <property fmtid="{D5CDD505-2E9C-101B-9397-08002B2CF9AE}" pid="35" name="CWM91ba3d50cc9111ee8000396c0000396c">
    <vt:lpwstr>CWMFT3vc0CIgpwV8ybnEsO+apdr6WXgzeo9WFsjHPYmcOMcMZxiQoWhgM2Wu5Uv5i6f+xsiouABhTIXtpHyz+62yA==</vt:lpwstr>
  </property>
  <property fmtid="{D5CDD505-2E9C-101B-9397-08002B2CF9AE}" pid="36" name="CWM93352bf03c2411f080001f9800001f98">
    <vt:lpwstr>CWMaTgNAR+Y5ajVnurycgWtIBFwfkxpDTtUuqJH+d5ixWCLnr2LtkjtN6wDwAr/yTiw8SLXIKP9pE44ALfM9cbW6A==</vt:lpwstr>
  </property>
  <property fmtid="{D5CDD505-2E9C-101B-9397-08002B2CF9AE}" pid="37" name="CWM99b8bbc0ca7111ee80000b7700000a77">
    <vt:lpwstr>CWMUzNfdD9uQA1OvIi+VQPyqmy1iFcPsWHnpV5mbv1R5qcOHg5sTPW1Nbx/WnwWw32LwMFQZmY8CbO1Mrz9b5l3sw==</vt:lpwstr>
  </property>
  <property fmtid="{D5CDD505-2E9C-101B-9397-08002B2CF9AE}" pid="38" name="CWMa06601407f9c11ef8000336800003368">
    <vt:lpwstr>CWMmSxZ7QxbPo+ZOducXzF8+TMg44vtM6eaMGa5CXxeYMalaKtS6ygM3GvHG+O48Z2KyckOTD7makCa0rLjqWCmeQ==</vt:lpwstr>
  </property>
  <property fmtid="{D5CDD505-2E9C-101B-9397-08002B2CF9AE}" pid="39" name="CWMa5291f70801c11ef8000590700005907">
    <vt:lpwstr>CWMdBdUXxYd+x7GlBJ/Yky/4skp/PgnefpKUuENjoIJoMzoExOm7vCKPiSBUTRYUzEMFbj6i4UTurn+s4M0XIRSdA==</vt:lpwstr>
  </property>
  <property fmtid="{D5CDD505-2E9C-101B-9397-08002B2CF9AE}" pid="40" name="CWMa57d6ea07e2711ef800003fa000002fa">
    <vt:lpwstr>CWMi3JtHKir041/wy6LuC27SA9fj5Zj3gnppkSY78M54gZik1L7K/HzFtVlC6ylxVFZd9YhmjnK2RBM1AoSwRuUGg==</vt:lpwstr>
  </property>
  <property fmtid="{D5CDD505-2E9C-101B-9397-08002B2CF9AE}" pid="41" name="CWMb03b28207efc11ef8000471000004710">
    <vt:lpwstr>CWM+97ZHL2fpJlYfQdhcpAXjo/oafl5t5Pl3Yzce/aR3ecRIRXuk884XZrcnrGxfF7NYgwZ8WKpyt49J1fT3u02GQ==</vt:lpwstr>
  </property>
  <property fmtid="{D5CDD505-2E9C-101B-9397-08002B2CF9AE}" pid="42" name="CWMb3fa8fc0384711ee8000397200003872">
    <vt:lpwstr>CWMUm7YRluin17mj2wTLss8YvJEjDL2F5mctsPrISfcYawRVnu/GPhwytzFJLxfFzL3ubmxKOy5QPTPTsKOjVMa8A==</vt:lpwstr>
  </property>
  <property fmtid="{D5CDD505-2E9C-101B-9397-08002B2CF9AE}" pid="43" name="CWMb60554209c1a11ef800007fc000006fc">
    <vt:lpwstr>CWMBQuAR8Ka3PdbM4CB0MSiK2UP1/B9jSqlqDXIrWSiIqXMnkOkjaRKxtSQuufbBZJYAZm24hBYZ1dlBM/l4DzvKg==</vt:lpwstr>
  </property>
  <property fmtid="{D5CDD505-2E9C-101B-9397-08002B2CF9AE}" pid="44" name="CWMb974f40338f54e2c98c47818ede666dd">
    <vt:lpwstr>CWMQ5NgZMed5WtZlTWg/65bPARE5Iip/aW5JT1MMqvRCnGRMJH5pl7+2DuOHrW9sJxB4vuC6ueRQ7c2ylRHNlDQxg==</vt:lpwstr>
  </property>
  <property fmtid="{D5CDD505-2E9C-101B-9397-08002B2CF9AE}" pid="45" name="CWMbdf818a0f80611ef800027c2000027c2">
    <vt:lpwstr>CWMPH3YotsuSguf6zYXp/HbqSc+Gk/o0QyUb2m7Suv7k0pZbaMue8JekfsXyY3lmxyTlfgiWtKCMdTkD7AuFyXcSg==</vt:lpwstr>
  </property>
  <property fmtid="{D5CDD505-2E9C-101B-9397-08002B2CF9AE}" pid="46" name="CWMbe496e90c40811ee8000334400003244">
    <vt:lpwstr>CWMmWpO1x7WqkB+wpmJumyptF9GUQSt6AuLFGwfB90Y95vp6ukN6CjE11XR55UiIuK15a1s98439C5yFYZS6UfhMw==</vt:lpwstr>
  </property>
  <property fmtid="{D5CDD505-2E9C-101B-9397-08002B2CF9AE}" pid="47" name="CWMc1660f90c35211ee80003fe700003ee7">
    <vt:lpwstr>CWMqMXqkD6fn/pAa374t8OizizQUzVWQjHao7uq6kEX0yCknUlARDDB15dpcT4x/N77cu2OJ4U7WdGkbEVAeX95kA==</vt:lpwstr>
  </property>
  <property fmtid="{D5CDD505-2E9C-101B-9397-08002B2CF9AE}" pid="48" name="CWMc32b6fd09ca711ef800007fc000006fc">
    <vt:lpwstr>CWMk/ODio1/MrFvmdrbjPSuxGra1QiYIQq7ivcAXv85/vitgT1R3l+doTtKzAxJr6iXAkQj+velcLA99cptC1C3VA==</vt:lpwstr>
  </property>
  <property fmtid="{D5CDD505-2E9C-101B-9397-08002B2CF9AE}" pid="49" name="CWMc8893bd07fe511ef80000f4200000e42">
    <vt:lpwstr>CWMazM+KW4IHTqsI26OwgYegThV7yJWnuDrqnUah6LzvjjuCAzB0W5xN867ajEEP7Vzo3RGMiG7x1nbi5Z5D6J2gw==</vt:lpwstr>
  </property>
  <property fmtid="{D5CDD505-2E9C-101B-9397-08002B2CF9AE}" pid="50" name="CWMca42a800f7fc11ef80003f4f00003f4f">
    <vt:lpwstr>CWM329UoOykeG+H9XmHu/gY3BEHPfkZuLbpULZzkY5pxTAwec8YXpcGF0B6XYTEGD/MBiyNi45u/tSAKlEP0FxyDg==</vt:lpwstr>
  </property>
  <property fmtid="{D5CDD505-2E9C-101B-9397-08002B2CF9AE}" pid="51" name="CWMcdff32707df811ef800003fa000002fa">
    <vt:lpwstr>CWMtAzsZJqvVDf7fIOrtm1QEKSq57VKmmKPEtuGp68z0C/I1oXyJmqB82F4ayfq32M+BFYHsMjMdYDcb+ZopK8HHQ==</vt:lpwstr>
  </property>
  <property fmtid="{D5CDD505-2E9C-101B-9397-08002B2CF9AE}" pid="52" name="CWMd0cf9e80f23511ee800011d4000011d4">
    <vt:lpwstr>CWMJDK2FctlqmHmzR8nandvX1U3JYLRTG64Uf9k+1SycyRPl0JW+B5dNxXh1rU7g6byXt1WUuMGQxBPNUpycjBysw==</vt:lpwstr>
  </property>
  <property fmtid="{D5CDD505-2E9C-101B-9397-08002B2CF9AE}" pid="53" name="CWMd5339a10c63111ee800023e8000022e8">
    <vt:lpwstr>CWM0u2mMGu3jupLRkSISpjHwX+vysqUy2lbrF+ABcUjGfbhbc0mTYWkcd7gXiZCHOBF1J9k7g2rkMetPqbFhLMDmw==</vt:lpwstr>
  </property>
  <property fmtid="{D5CDD505-2E9C-101B-9397-08002B2CF9AE}" pid="54" name="CWMdc08c870cd8d11ee8000154800001548">
    <vt:lpwstr>CWMS8emkd3lw5FKSAdU7v2uyROATSk/Cluo8L8OcDY9V6Hq+IJUkDLvtkCpCKHlX4pO4A9JThj4yeio86LANO3yXQ==</vt:lpwstr>
  </property>
  <property fmtid="{D5CDD505-2E9C-101B-9397-08002B2CF9AE}" pid="55" name="CWMde728a803c8911f08000657200006572">
    <vt:lpwstr>CWMD1YDr+r9LFg+xzlmaOrAEXOiRnQJoN/si1zeuXgC33MLxzFm848s3YRtplZXBBi2BhkGIqDarY9AmgxAfX52Xg==</vt:lpwstr>
  </property>
  <property fmtid="{D5CDD505-2E9C-101B-9397-08002B2CF9AE}" pid="56" name="CWMe20a14000edc11ef8000430000004300">
    <vt:lpwstr>CWMtj5SAl8LS7wCBwtabvFMNm/kgknsjUwdX7/nSQYuHZ5gryVr3ZXduqAxaJ0UK3yeWBWDdZRIhLqwc964baIG6Q==</vt:lpwstr>
  </property>
  <property fmtid="{D5CDD505-2E9C-101B-9397-08002B2CF9AE}" pid="57" name="CWMe2656260ee7a11ee80005db600005cb6">
    <vt:lpwstr>CWMZkJFzbKJuvBIWNY4Qst/Fif/cFTzf5djfx8ZvfpwldjV/7cibRD/cqMgLxz9MNOxiigFpJAhZlDIV/9SMxUJQg==</vt:lpwstr>
  </property>
  <property fmtid="{D5CDD505-2E9C-101B-9397-08002B2CF9AE}" pid="58" name="CWMe6b79780c32211ee80003fe700003ee7">
    <vt:lpwstr>CWMFyQVW+xYJH6wSfuQDNZW5pmXs1zb6yNKpqC8NYLGQ/pvj7Qi/VUAFs1DX7ceQ5EXJ2dSGMOOdqPnDaNfopgOzg==</vt:lpwstr>
  </property>
  <property fmtid="{D5CDD505-2E9C-101B-9397-08002B2CF9AE}" pid="59" name="CWMe89e7a10545811ef800017c6000017c6">
    <vt:lpwstr>CWM7ZGcYInxiG14KkhUg11oHvu3EAMwwtKB6UtOOIBXWTUjeLcaqAhxvbTPHNFbVjg9mWcNVeRUyw1CiTj/rKkxFA==</vt:lpwstr>
  </property>
  <property fmtid="{D5CDD505-2E9C-101B-9397-08002B2CF9AE}" pid="60" name="CWMe8b97f20f7ca11ef80003f4f00003f4f">
    <vt:lpwstr>CWMYR1DcywewnQ5LVeXjb+3txTTXjodmI7l1y3tgdqAStvZ1cZL2kLcsEpAfLdP0GsFHsFaFER83rtu18B+zCYQLg==</vt:lpwstr>
  </property>
  <property fmtid="{D5CDD505-2E9C-101B-9397-08002B2CF9AE}" pid="61" name="CWMe8df54507f3111ef80006d2000006c20">
    <vt:lpwstr>CWMdXhwKoR7WqX52mCGpcydMBjitHjb2hOhFxkbkfK7/tavSa5CVk+TuP6pXjw6ShuJEcC4+j2XEbOKfDOIbqhyxA==</vt:lpwstr>
  </property>
  <property fmtid="{D5CDD505-2E9C-101B-9397-08002B2CF9AE}" pid="62" name="CWMeb25c1707fab11ef80000f4200000e42">
    <vt:lpwstr>CWMwulmHFubO7TTYVf5J/dnXHIAYaB661EZOrhJflzJkgV4BlZkq8fbGR+6MGqr/MotomTS0wpCuGx4G/Ls1mMNQg==</vt:lpwstr>
  </property>
  <property fmtid="{D5CDD505-2E9C-101B-9397-08002B2CF9AE}" pid="63" name="CWMf123f240f0d111ee80006f6800006e68">
    <vt:lpwstr>CWMLTq1Sfv5D16rlb8HVBe+QCFld3tuKjFz05M1/Ih9pKiaUiajtyn8ZyJqOL6ygKEsO91pCGdM+oZo1lLdKdSQow==</vt:lpwstr>
  </property>
  <property fmtid="{D5CDD505-2E9C-101B-9397-08002B2CF9AE}" pid="64" name="CWMf3c64210a00211ef8000176900001669">
    <vt:lpwstr>CWM7Tx2CCZWAWJliFavwfb6E4AK8auU2afTNWpYXwfYP29U5jtm1qbJ6O0yW2S2q3Y5T8qxN9CJ7SIRNNJejsH0nw==</vt:lpwstr>
  </property>
  <property fmtid="{D5CDD505-2E9C-101B-9397-08002B2CF9AE}" pid="65" name="CWMf797e4e00dc511ef80001b0a00001a0a">
    <vt:lpwstr>CWMLh/IhoJmKmDndKypCZlb631NlZ7UvviUhrZQzJ4q1cBjoC3wYJjwMqWwhPKFjgY/lVpUiCgmEscBNEf8qM+TfQ==</vt:lpwstr>
  </property>
  <property fmtid="{D5CDD505-2E9C-101B-9397-08002B2CF9AE}" pid="66" name="CWMff264c3038da11ee8000070a0000060a">
    <vt:lpwstr>CWM/wT0fHbDGakDTPW2CKXQObrBYax8zMHXsTTy5bfghLTT/2/oS4SqMg3km5rl8B1zSu7xcUwcGv0MMoa7UuvXQA==</vt:lpwstr>
  </property>
  <property fmtid="{D5CDD505-2E9C-101B-9397-08002B2CF9AE}" pid="67" name="MTEquationNumber2">
    <vt:lpwstr>(#E1)</vt:lpwstr>
  </property>
  <property fmtid="{D5CDD505-2E9C-101B-9397-08002B2CF9AE}" pid="68" name="MTEquationSection">
    <vt:lpwstr>1</vt:lpwstr>
  </property>
  <property fmtid="{D5CDD505-2E9C-101B-9397-08002B2CF9AE}" pid="69" name="MTPreferenceSource">
    <vt:lpwstr>aaa.eqp</vt:lpwstr>
  </property>
  <property fmtid="{D5CDD505-2E9C-101B-9397-08002B2CF9AE}" pid="70"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71"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72"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73"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74" name="MTWinEqns">
    <vt:bool>true</vt:bool>
  </property>
  <property fmtid="{D5CDD505-2E9C-101B-9397-08002B2CF9AE}" pid="75" name="CWM42bd83103ca211f080007fee00007eee">
    <vt:lpwstr>CWMoaAMPu/dob62A+ZglIWIn/vcxNHNVdSRANcrbEGLWBTDsqLkglH5+STSZ/kepnMKBxLCakkB8TsW+547GUYW/w==</vt:lpwstr>
  </property>
  <property fmtid="{D5CDD505-2E9C-101B-9397-08002B2CF9AE}" pid="76" name="CWM866f6e803cf111f08000657200006572">
    <vt:lpwstr>CWMRlk5F45ENPfgETn4GF0IJ+YqYQV8JgKmV2oBICBqb4EwnmLhg5ZTbmv4jVUUk1zC6loWdr8dcysCOFjC/Hzbkw==</vt:lpwstr>
  </property>
  <property fmtid="{D5CDD505-2E9C-101B-9397-08002B2CF9AE}" pid="77" name="CWMec9749f03cf411f080001db100001db1">
    <vt:lpwstr>CWMQEBnn7hAo2zjUyv45YRdV7/rT1kNpESwOvjhZSHUF5T44gmwYulmuZUj/q1GtyUma+1wQt2PXPo2SXiMhelDhg==</vt:lpwstr>
  </property>
  <property fmtid="{D5CDD505-2E9C-101B-9397-08002B2CF9AE}" pid="78" name="CWM0d4ca4f03cfb11f080000fdb00000edb">
    <vt:lpwstr>CWMFNQI28Kw/kbRDEFKjKmGQGjyNOLzEr/MqgoIvOU4hxPn8DELXOXUJj2Q6QeEYTaZTDU32gw0ck2cjYu31UriMQ==</vt:lpwstr>
  </property>
  <property fmtid="{D5CDD505-2E9C-101B-9397-08002B2CF9AE}" pid="79" name="CWMdb4e5c203d0211f0800049df000048df">
    <vt:lpwstr>CWMXtwKv7wXZLzPT41iSiOwRnq9YmogK/BbYLAVbtFMXC4+1Zvv9d/x6/4clty9O86hhHX5Z9UGCAEZRIM+/WZr1Q==</vt:lpwstr>
  </property>
  <property fmtid="{D5CDD505-2E9C-101B-9397-08002B2CF9AE}" pid="80" name="CWM99ca17c03d0311f08000657200006572">
    <vt:lpwstr>CWMYKWsoi6VLEYY0IAfsl6wPlqnQmV96mSK0DFH9hzjbSbQLbVzm5wfH8ObS9TDdhuy9W3aupj95GsX6xf/PQn+eg==</vt:lpwstr>
  </property>
  <property fmtid="{D5CDD505-2E9C-101B-9397-08002B2CF9AE}" pid="81" name="CWMcf23e9d03d0a11f0800049df000048df">
    <vt:lpwstr>CWMwQCRAjGP0wVuYk1VtraSD+XtFRS268HHK5dim6vXoOfINa9owQnFfZLrnyMc+50y5Cs/ZORqn8yGVhGG/GJNkA==</vt:lpwstr>
  </property>
  <property fmtid="{D5CDD505-2E9C-101B-9397-08002B2CF9AE}" pid="82" name="CWM50734cb03d1011f0800013da000012da">
    <vt:lpwstr>CWMzqpI6X55+dltUsJQPL4zrMRgQGoI7fIDX4CvdxCAcKnSPuctzBDGC9IS5xqkpwY07Yf2guWNaByucXH04X/BJA==</vt:lpwstr>
  </property>
  <property fmtid="{D5CDD505-2E9C-101B-9397-08002B2CF9AE}" pid="83" name="CWM8ecd47a03d1911f080007fee00007eee">
    <vt:lpwstr>CWM+mLbyHfWeAKmdG9Mr77CEkPKozrhACVDqwhUlTDThJs0IttSXaFHeGiNe/Zc7bc52kGMGYnhKG/TwHcaLoqodQ==</vt:lpwstr>
  </property>
  <property fmtid="{D5CDD505-2E9C-101B-9397-08002B2CF9AE}" pid="84" name="CWM85e925b03d2c11f0800049df000048df">
    <vt:lpwstr>CWMopOJ1miluw8/YPcS5tiE8B5NJW7z0gYLYp3QufZshxiK4gg0g7asTdwgTwxQDwYtJAT9LlDjlC1ssbQtH1jxdQ==</vt:lpwstr>
  </property>
  <property fmtid="{D5CDD505-2E9C-101B-9397-08002B2CF9AE}" pid="85" name="CWM6d3b54003d2e11f08000379100003691">
    <vt:lpwstr>CWM0AhOsYV0+D7iXSbK2l/d0Pqlx82CScqRufaA1vsUILvQoiNdEycSFWhMM0RZar+tgmVqKWQLSZtkqaOGz/RV7Q==</vt:lpwstr>
  </property>
  <property fmtid="{D5CDD505-2E9C-101B-9397-08002B2CF9AE}" pid="86" name="CWMbdacc8a03d2f11f080007fee00007eee">
    <vt:lpwstr>CWMtXqUiOR02MLE5f7bkOsC7U1R4FEz41BkagV9JINmGwyTI15Qd/9NJk3oMETUV9c9aduHGo5t4rQz+VgWRWjnbw==</vt:lpwstr>
  </property>
  <property fmtid="{D5CDD505-2E9C-101B-9397-08002B2CF9AE}" pid="87" name="CWM33dbfd403d3d11f080003de100003de1">
    <vt:lpwstr>CWMlINtDQ6pzALdy6DzA75pMzkPsCWSnMtXiowPJ++kfU1NTc3rvTgj+5t7Pb5epOrulXUlS+MPPI1sTlqXq7dHyQ==</vt:lpwstr>
  </property>
  <property fmtid="{D5CDD505-2E9C-101B-9397-08002B2CF9AE}" pid="88" name="CWM99b22ee03d4311f08000657200006572">
    <vt:lpwstr>CWMqhMfJLwWsRdrrI//z0CaTSFzTR+Z97Jiym68c3lHO3GyU6TJl/ousN7QmL0NUjCYr9KdpsFIzJi9kLDOJSn7cQ==</vt:lpwstr>
  </property>
  <property fmtid="{D5CDD505-2E9C-101B-9397-08002B2CF9AE}" pid="89" name="ICV">
    <vt:lpwstr>0291b2cae94743929835c5e15e1990a4_22</vt:lpwstr>
  </property>
  <property fmtid="{D5CDD505-2E9C-101B-9397-08002B2CF9AE}" pid="90" name="CWMdded9e603dce11f080001fe100001ee1">
    <vt:lpwstr>CWM9mBhf6k3MyTauwwkEXpTpxniUVET4kj858rDs2Jb9oVBNln65U7drzC/YjLR9fN8tHCo6Su6DIaAGK57NSCItw==</vt:lpwstr>
  </property>
  <property fmtid="{D5CDD505-2E9C-101B-9397-08002B2CF9AE}" pid="91" name="CWMfcf1b9103f5711f08000657200006572">
    <vt:lpwstr>CWMwo+1bP2WVQzwQ7nsbWOfsqmSH7sdBlE0igCRQVTUB2laq7wV138wRZ2rj7cFgD4UEZnPb6kN3OGZvO5kCURwEA==</vt:lpwstr>
  </property>
  <property fmtid="{D5CDD505-2E9C-101B-9397-08002B2CF9AE}" pid="92" name="CWMfe815f0087bf11f080002d3100002c31">
    <vt:lpwstr>CWMaY6bz8N7/PViXZ1A355yrzI5JlZoS6869k3MqD2mhw+nqi+LpRzOMgdpvf9SWNOvORNyCmw+AY47JwNa/0uRmA==</vt:lpwstr>
  </property>
  <property fmtid="{D5CDD505-2E9C-101B-9397-08002B2CF9AE}" pid="93" name="CWMec7ee86087d111f0800011ab000010ab">
    <vt:lpwstr>CWMGPfzTvpBobWD7QC1l83nRuf2jTlgVcOrjg6EEtjuGcCgXZq2P/Dr3qyc8z6vBzQ6ysa5k75wc/ta3Gcw4IUkDg==</vt:lpwstr>
  </property>
  <property fmtid="{D5CDD505-2E9C-101B-9397-08002B2CF9AE}" pid="94" name="CWM95c8b6f088b611f0800033d4000033d4">
    <vt:lpwstr>CWM3wt4akN3Rf84oxeItBAgFfdm1bHd6jNDuVwz/Yx3pnTKJivy03gDa+YzSpwU4eXy5NMNdqCrPWNYTlOUXXJMHw==</vt:lpwstr>
  </property>
  <property fmtid="{D5CDD505-2E9C-101B-9397-08002B2CF9AE}" pid="95" name="CWM392b225088bd11f080001f3c00001f3c">
    <vt:lpwstr>CWMKNyXJGeFwQphXApIXJpObtpIJ6/hdwq0eTWjFzGHzvXqqpo7GjsNibv7lYjIQlp9a6C1df8/4ORdOcHMK4KolA==</vt:lpwstr>
  </property>
  <property fmtid="{D5CDD505-2E9C-101B-9397-08002B2CF9AE}" pid="96" name="CWMcd8ea6b0c99a11f08000319800003198">
    <vt:lpwstr>CWMLb0ETAMtuPqOruQpR+1Qr/t3FbGho1wBrOcTaRbZFWn1PKUfsPRmyEDh4yljEe3bxoHcDEu8zBT6z+1099YoLw==</vt:lpwstr>
  </property>
  <property fmtid="{D5CDD505-2E9C-101B-9397-08002B2CF9AE}" pid="97" name="CWM9ec58980c9a811f08000353100003431">
    <vt:lpwstr>CWMlqt/CwXn2OJwm7bq2MdwaGCjVt42dgQpHBjTl0neHV8NI7bUbb80I6/1PG7sOup3VqB+HyI9GcJKrKrcQiNsVw==</vt:lpwstr>
  </property>
  <property fmtid="{D5CDD505-2E9C-101B-9397-08002B2CF9AE}" pid="98" name="CWMd40a5770ca7411f08000319800003198">
    <vt:lpwstr>CWMShWGnhfxpwzMSqdNk9xJJ4ddd83FeWrw2xJ55PuVB8h4KC3rz2dPKNmZomeTUBHlXoKgIIGZ/2Qg40StSbYbWQ==</vt:lpwstr>
  </property>
  <property fmtid="{D5CDD505-2E9C-101B-9397-08002B2CF9AE}" pid="99" name="CWMfaa1fde0ca9a11f08000251900002519">
    <vt:lpwstr>CWMOrYEf+y2QaxWi88p7kdYzoNpMH5KnAGGi25W0CRHodPyAB9og3oV5fFdbYNW71KM5q+gcGkOTrFAUrwhMi09GQ==</vt:lpwstr>
  </property>
  <property fmtid="{D5CDD505-2E9C-101B-9397-08002B2CF9AE}" pid="100" name="CWMf88c23f0ca9f11f08000319800003198">
    <vt:lpwstr>CWMbfQ9G9gUwKv0c5LciHI0sCezIQSh9y4+fwoTv+BiFpIexyx/2SYbHxSGr4Xke0L14qb/ra+0YoS/0nNggp0KJA==</vt:lpwstr>
  </property>
</Properties>
</file>